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2249F" w14:textId="522B68DE" w:rsidR="00503D29" w:rsidRDefault="00B31EBF" w:rsidP="00B31EBF">
      <w:r>
        <w:t xml:space="preserve"> </w:t>
      </w:r>
    </w:p>
    <w:p w14:paraId="23A3BA05" w14:textId="16BF5346" w:rsidR="00503D29" w:rsidRDefault="00B31EBF" w:rsidP="00BD2052">
      <w:pPr>
        <w:pStyle w:val="Heading2"/>
      </w:pPr>
      <w:bookmarkStart w:id="0" w:name="_heading=h.30j0zll" w:colFirst="0" w:colLast="0"/>
      <w:bookmarkEnd w:id="0"/>
      <w:r w:rsidRPr="007F2E97">
        <w:t xml:space="preserve"> </w:t>
      </w:r>
      <w:r w:rsidR="007F2E97" w:rsidRPr="007F2E97">
        <w:t>Checklist for GP Management of Mild Cognitive Impairment &amp; Dementia</w:t>
      </w:r>
    </w:p>
    <w:p w14:paraId="5B2422E3" w14:textId="77777777" w:rsidR="00503D29" w:rsidRDefault="00503D29" w:rsidP="00BD2052"/>
    <w:tbl>
      <w:tblPr>
        <w:tblStyle w:val="a3"/>
        <w:tblW w:w="14165" w:type="dxa"/>
        <w:tblBorders>
          <w:top w:val="single" w:sz="4" w:space="0" w:color="0D183F"/>
          <w:left w:val="single" w:sz="8" w:space="0" w:color="0D183F"/>
          <w:bottom w:val="single" w:sz="4" w:space="0" w:color="0D183F"/>
          <w:right w:val="single" w:sz="24" w:space="0" w:color="008541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7938"/>
        <w:gridCol w:w="1559"/>
      </w:tblGrid>
      <w:tr w:rsidR="006B46DA" w:rsidRPr="006B46DA" w14:paraId="0D9F7693" w14:textId="26BFBC98" w:rsidTr="00BF5D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972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165" w:type="dxa"/>
            <w:gridSpan w:val="3"/>
            <w:shd w:val="clear" w:color="auto" w:fill="0D183F"/>
            <w:vAlign w:val="center"/>
          </w:tcPr>
          <w:p w14:paraId="24B2C832" w14:textId="1B8BA1F2" w:rsidR="006B46DA" w:rsidRPr="00560F08" w:rsidRDefault="006B46DA" w:rsidP="00BD2052">
            <w:pPr>
              <w:pStyle w:val="Heading3"/>
              <w:rPr>
                <w:color w:val="FFFFFF" w:themeColor="background1"/>
                <w:sz w:val="28"/>
                <w:szCs w:val="28"/>
              </w:rPr>
            </w:pPr>
            <w:bookmarkStart w:id="1" w:name="_heading=h.e00eeru3206c" w:colFirst="0" w:colLast="0"/>
            <w:bookmarkEnd w:id="1"/>
            <w:r w:rsidRPr="00560F08">
              <w:rPr>
                <w:color w:val="FFFFFF" w:themeColor="background1"/>
                <w:sz w:val="28"/>
                <w:szCs w:val="28"/>
              </w:rPr>
              <w:t xml:space="preserve">Concern/Issue      </w:t>
            </w:r>
            <w:r w:rsidR="00C178A5" w:rsidRPr="00560F08">
              <w:rPr>
                <w:color w:val="FFFFFF" w:themeColor="background1"/>
                <w:sz w:val="28"/>
                <w:szCs w:val="28"/>
              </w:rPr>
              <w:t xml:space="preserve">                            </w:t>
            </w:r>
            <w:r w:rsidR="00560F08" w:rsidRPr="00560F08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560F08">
              <w:rPr>
                <w:color w:val="FFFFFF" w:themeColor="background1"/>
                <w:sz w:val="28"/>
                <w:szCs w:val="28"/>
              </w:rPr>
              <w:t xml:space="preserve">Considerations                                                            </w:t>
            </w:r>
            <w:r w:rsidR="00560F08">
              <w:rPr>
                <w:color w:val="FFFFFF" w:themeColor="background1"/>
                <w:sz w:val="28"/>
                <w:szCs w:val="28"/>
              </w:rPr>
              <w:t xml:space="preserve">                                   y/n</w:t>
            </w:r>
            <w:r w:rsidRPr="00560F08">
              <w:rPr>
                <w:color w:val="FFFFFF" w:themeColor="background1"/>
                <w:sz w:val="28"/>
                <w:szCs w:val="28"/>
              </w:rPr>
              <w:t xml:space="preserve">          </w:t>
            </w:r>
            <w:r w:rsidR="00C178A5" w:rsidRPr="00560F08">
              <w:rPr>
                <w:color w:val="FFFFFF" w:themeColor="background1"/>
                <w:sz w:val="28"/>
                <w:szCs w:val="28"/>
              </w:rPr>
              <w:t xml:space="preserve">                                         </w:t>
            </w:r>
          </w:p>
        </w:tc>
      </w:tr>
      <w:tr w:rsidR="00492784" w14:paraId="0B5B2B7C" w14:textId="0259DCE0" w:rsidTr="00E31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right w:val="nil"/>
            </w:tcBorders>
            <w:vAlign w:val="center"/>
          </w:tcPr>
          <w:p w14:paraId="3994AE29" w14:textId="36538306" w:rsidR="00492784" w:rsidRPr="00B44215" w:rsidRDefault="00BF774B" w:rsidP="00BD2052">
            <w:pPr>
              <w:pStyle w:val="Heading4"/>
              <w:rPr>
                <w:rFonts w:eastAsia="Lexend Deca" w:cs="Lexend Deca"/>
                <w:color w:val="0D183F" w:themeColor="text1"/>
                <w:szCs w:val="28"/>
              </w:rPr>
            </w:pPr>
            <w:r w:rsidRPr="00B44215">
              <w:rPr>
                <w:rFonts w:eastAsia="Lexend Deca" w:cs="Lexend Deca"/>
                <w:color w:val="0D183F" w:themeColor="text1"/>
                <w:szCs w:val="28"/>
              </w:rPr>
              <w:t>Education about MCI/Dementia</w:t>
            </w:r>
          </w:p>
        </w:tc>
        <w:tc>
          <w:tcPr>
            <w:tcW w:w="7938" w:type="dxa"/>
            <w:vAlign w:val="center"/>
          </w:tcPr>
          <w:p w14:paraId="615F1902" w14:textId="77777777" w:rsidR="00B44215" w:rsidRPr="00B44215" w:rsidRDefault="00B44215" w:rsidP="00D5321A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B44215">
              <w:rPr>
                <w:rFonts w:eastAsia="Times New Roman" w:cs="Times New Roman"/>
                <w:color w:val="000000"/>
              </w:rPr>
              <w:t xml:space="preserve">Refer to </w:t>
            </w:r>
            <w:hyperlink r:id="rId8" w:history="1">
              <w:r w:rsidRPr="00B44215">
                <w:rPr>
                  <w:rFonts w:eastAsia="Times New Roman" w:cs="Times New Roman"/>
                  <w:color w:val="467886"/>
                  <w:u w:val="single"/>
                </w:rPr>
                <w:t>Dementia Australia: Thin</w:t>
              </w:r>
              <w:r w:rsidRPr="00B44215">
                <w:rPr>
                  <w:rFonts w:eastAsia="Times New Roman" w:cs="Times New Roman"/>
                  <w:color w:val="467886"/>
                  <w:u w:val="single"/>
                </w:rPr>
                <w:t>k</w:t>
              </w:r>
              <w:r w:rsidRPr="00B44215">
                <w:rPr>
                  <w:rFonts w:eastAsia="Times New Roman" w:cs="Times New Roman"/>
                  <w:color w:val="467886"/>
                  <w:u w:val="single"/>
                </w:rPr>
                <w:t>ing</w:t>
              </w:r>
              <w:r w:rsidRPr="00B44215">
                <w:rPr>
                  <w:rFonts w:eastAsia="Times New Roman" w:cs="Times New Roman"/>
                  <w:color w:val="467886"/>
                  <w:u w:val="single"/>
                </w:rPr>
                <w:t xml:space="preserve"> </w:t>
              </w:r>
              <w:r w:rsidRPr="00B44215">
                <w:rPr>
                  <w:rFonts w:eastAsia="Times New Roman" w:cs="Times New Roman"/>
                  <w:color w:val="467886"/>
                  <w:u w:val="single"/>
                </w:rPr>
                <w:t>Ahead</w:t>
              </w:r>
            </w:hyperlink>
            <w:r w:rsidRPr="00B44215">
              <w:rPr>
                <w:rFonts w:eastAsia="Times New Roman" w:cs="Times New Roman"/>
                <w:color w:val="000000"/>
              </w:rPr>
              <w:t>, a small group program for Mild Cognitive Impairment</w:t>
            </w:r>
          </w:p>
          <w:p w14:paraId="184F5D36" w14:textId="77777777" w:rsidR="00B44215" w:rsidRPr="00B44215" w:rsidRDefault="00B44215" w:rsidP="00D5321A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37B7A148" w14:textId="77777777" w:rsidR="00B44215" w:rsidRPr="00B44215" w:rsidRDefault="00B44215" w:rsidP="00D5321A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B44215">
              <w:rPr>
                <w:rFonts w:eastAsia="Times New Roman" w:cs="Times New Roman"/>
                <w:color w:val="000000"/>
              </w:rPr>
              <w:t>Provide information from local Primary Health Network (PHN)</w:t>
            </w:r>
          </w:p>
          <w:p w14:paraId="1AB317A2" w14:textId="77777777" w:rsidR="00B44215" w:rsidRPr="00B44215" w:rsidRDefault="00B44215" w:rsidP="00D5321A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639E5879" w14:textId="77777777" w:rsidR="00B44215" w:rsidRPr="00B44215" w:rsidRDefault="00B44215" w:rsidP="00D5321A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B44215">
              <w:rPr>
                <w:rFonts w:eastAsia="Times New Roman" w:cs="Times New Roman"/>
                <w:color w:val="000000"/>
              </w:rPr>
              <w:t>Refer to the following websites or print off help-sheets from:</w:t>
            </w:r>
          </w:p>
          <w:p w14:paraId="4CB503C1" w14:textId="77777777" w:rsidR="00B44215" w:rsidRPr="00B44215" w:rsidRDefault="00B44215" w:rsidP="00D5321A">
            <w:pPr>
              <w:numPr>
                <w:ilvl w:val="0"/>
                <w:numId w:val="1"/>
              </w:numPr>
              <w:spacing w:line="240" w:lineRule="auto"/>
              <w:textDirection w:val="lrTb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hyperlink r:id="rId9" w:history="1">
              <w:r w:rsidRPr="00B44215">
                <w:rPr>
                  <w:rFonts w:eastAsia="Times New Roman" w:cs="Times New Roman"/>
                  <w:color w:val="467886"/>
                  <w:u w:val="single"/>
                </w:rPr>
                <w:t>Dementia Australia</w:t>
              </w:r>
            </w:hyperlink>
          </w:p>
          <w:p w14:paraId="575DEF3C" w14:textId="77777777" w:rsidR="00B44215" w:rsidRPr="00B44215" w:rsidRDefault="00B44215" w:rsidP="00D5321A">
            <w:pPr>
              <w:numPr>
                <w:ilvl w:val="0"/>
                <w:numId w:val="1"/>
              </w:numPr>
              <w:spacing w:after="160" w:line="240" w:lineRule="auto"/>
              <w:textDirection w:val="lrTb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hyperlink r:id="rId10" w:history="1">
              <w:r w:rsidRPr="00B44215">
                <w:rPr>
                  <w:rFonts w:eastAsia="Times New Roman" w:cs="Times New Roman"/>
                  <w:color w:val="467886"/>
                  <w:u w:val="single"/>
                </w:rPr>
                <w:t>Forward with Dementia</w:t>
              </w:r>
            </w:hyperlink>
          </w:p>
          <w:p w14:paraId="17EA1CAF" w14:textId="49AFAEC2" w:rsidR="00492784" w:rsidRPr="006647FA" w:rsidRDefault="00B44215" w:rsidP="00B442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  <w:sz w:val="20"/>
                <w:szCs w:val="20"/>
              </w:rPr>
            </w:pPr>
            <w:r w:rsidRPr="00B44215">
              <w:rPr>
                <w:rFonts w:ascii="Times New Roman" w:eastAsia="Times New Roman" w:hAnsi="Times New Roman" w:cs="Times New Roman"/>
                <w:color w:val="auto"/>
              </w:rPr>
              <w:br/>
            </w:r>
            <w:r w:rsidRPr="00B44215">
              <w:rPr>
                <w:rFonts w:eastAsia="Times New Roman" w:cs="Times New Roman"/>
                <w:color w:val="000000"/>
              </w:rPr>
              <w:t>Educate about delirium &amp; print off</w:t>
            </w:r>
            <w:r w:rsidRPr="00B44215">
              <w:rPr>
                <w:rFonts w:eastAsia="Times New Roman" w:cs="Times New Roman"/>
                <w:color w:val="467886"/>
                <w:u w:val="single"/>
              </w:rPr>
              <w:t xml:space="preserve"> </w:t>
            </w:r>
            <w:r w:rsidRPr="00B44215">
              <w:rPr>
                <w:rFonts w:eastAsia="Times New Roman" w:cs="Times New Roman"/>
                <w:color w:val="467886"/>
                <w:u w:val="single"/>
                <w:shd w:val="clear" w:color="auto" w:fill="FFFF00"/>
              </w:rPr>
              <w:t>Delirium Action Plan (DTA webpage)</w:t>
            </w:r>
          </w:p>
        </w:tc>
        <w:tc>
          <w:tcPr>
            <w:tcW w:w="1559" w:type="dxa"/>
          </w:tcPr>
          <w:p w14:paraId="4C7B3B1E" w14:textId="77777777" w:rsidR="00492784" w:rsidRPr="00492784" w:rsidRDefault="00492784" w:rsidP="00BD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</w:tr>
      <w:tr w:rsidR="00492784" w14:paraId="2792F2BD" w14:textId="55B6E3EF" w:rsidTr="00E31711">
        <w:trPr>
          <w:cantSplit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right w:val="nil"/>
            </w:tcBorders>
            <w:vAlign w:val="center"/>
          </w:tcPr>
          <w:p w14:paraId="439FF995" w14:textId="59DF82BF" w:rsidR="00492784" w:rsidRPr="00492784" w:rsidRDefault="00350146" w:rsidP="00BD2052">
            <w:pPr>
              <w:pStyle w:val="Heading4"/>
              <w:rPr>
                <w:rFonts w:ascii="Lexend Deca" w:eastAsia="Lexend Deca" w:hAnsi="Lexend Deca" w:cs="Lexend Deca"/>
                <w:color w:val="0D183F" w:themeColor="text1"/>
              </w:rPr>
            </w:pPr>
            <w:bookmarkStart w:id="2" w:name="_heading=h.4d34og8" w:colFirst="0" w:colLast="0"/>
            <w:bookmarkEnd w:id="2"/>
            <w:r w:rsidRPr="00350146">
              <w:rPr>
                <w:color w:val="0D183F" w:themeColor="text1"/>
              </w:rPr>
              <w:lastRenderedPageBreak/>
              <w:t>Encourage early access to service</w:t>
            </w:r>
          </w:p>
        </w:tc>
        <w:tc>
          <w:tcPr>
            <w:tcW w:w="7938" w:type="dxa"/>
            <w:vAlign w:val="center"/>
          </w:tcPr>
          <w:p w14:paraId="0D3AC71E" w14:textId="77777777" w:rsidR="00CA36D3" w:rsidRPr="00CA36D3" w:rsidRDefault="00CA36D3" w:rsidP="00D5321A">
            <w:pPr>
              <w:spacing w:line="240" w:lineRule="auto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CA36D3">
              <w:rPr>
                <w:rFonts w:eastAsia="Times New Roman" w:cs="Times New Roman"/>
                <w:color w:val="0D183F" w:themeColor="text1"/>
              </w:rPr>
              <w:t xml:space="preserve">Direct to </w:t>
            </w:r>
            <w:hyperlink r:id="rId11" w:history="1">
              <w:r w:rsidRPr="00CA36D3">
                <w:rPr>
                  <w:rFonts w:eastAsia="Times New Roman" w:cs="Times New Roman"/>
                  <w:color w:val="0D183F" w:themeColor="text1"/>
                  <w:u w:val="single"/>
                </w:rPr>
                <w:t>My Aged Care</w:t>
              </w:r>
            </w:hyperlink>
            <w:r w:rsidRPr="00CA36D3">
              <w:rPr>
                <w:rFonts w:eastAsia="Times New Roman" w:cs="Times New Roman"/>
                <w:color w:val="0D183F" w:themeColor="text1"/>
                <w:u w:val="single"/>
              </w:rPr>
              <w:t xml:space="preserve"> </w:t>
            </w:r>
            <w:r w:rsidRPr="00CA36D3">
              <w:rPr>
                <w:rFonts w:eastAsia="Times New Roman" w:cs="Times New Roman"/>
                <w:color w:val="0D183F" w:themeColor="text1"/>
              </w:rPr>
              <w:t>if &gt; 65</w:t>
            </w:r>
          </w:p>
          <w:p w14:paraId="22F57A61" w14:textId="77777777" w:rsidR="00CA36D3" w:rsidRPr="00CA36D3" w:rsidRDefault="00CA36D3" w:rsidP="00D5321A">
            <w:pPr>
              <w:spacing w:line="240" w:lineRule="auto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CA36D3">
              <w:rPr>
                <w:rFonts w:eastAsia="Times New Roman" w:cs="Times New Roman"/>
                <w:color w:val="0D183F" w:themeColor="text1"/>
              </w:rPr>
              <w:t>Direct to</w:t>
            </w:r>
            <w:r w:rsidRPr="00CA36D3">
              <w:rPr>
                <w:rFonts w:eastAsia="Times New Roman" w:cs="Times New Roman"/>
                <w:color w:val="0D183F" w:themeColor="text1"/>
                <w:u w:val="single"/>
              </w:rPr>
              <w:t xml:space="preserve"> </w:t>
            </w:r>
            <w:hyperlink r:id="rId12" w:history="1">
              <w:r w:rsidRPr="00CA36D3">
                <w:rPr>
                  <w:rFonts w:eastAsia="Times New Roman" w:cs="Times New Roman"/>
                  <w:color w:val="0D183F" w:themeColor="text1"/>
                  <w:u w:val="single"/>
                </w:rPr>
                <w:t>NDIS</w:t>
              </w:r>
            </w:hyperlink>
            <w:r w:rsidRPr="00CA36D3">
              <w:rPr>
                <w:rFonts w:eastAsia="Times New Roman" w:cs="Times New Roman"/>
                <w:color w:val="0D183F" w:themeColor="text1"/>
                <w:u w:val="single"/>
              </w:rPr>
              <w:t xml:space="preserve"> </w:t>
            </w:r>
            <w:r w:rsidRPr="00CA36D3">
              <w:rPr>
                <w:rFonts w:eastAsia="Times New Roman" w:cs="Times New Roman"/>
                <w:color w:val="0D183F" w:themeColor="text1"/>
              </w:rPr>
              <w:t>if &lt; 65</w:t>
            </w:r>
          </w:p>
          <w:p w14:paraId="3E64A2B8" w14:textId="77777777" w:rsidR="00CA36D3" w:rsidRPr="00CA36D3" w:rsidRDefault="00CA36D3" w:rsidP="00D5321A">
            <w:pPr>
              <w:spacing w:line="240" w:lineRule="auto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hyperlink r:id="rId13" w:history="1">
              <w:r w:rsidRPr="00CA36D3">
                <w:rPr>
                  <w:rFonts w:eastAsia="Times New Roman" w:cs="Times New Roman"/>
                  <w:color w:val="0D183F" w:themeColor="text1"/>
                  <w:u w:val="single"/>
                </w:rPr>
                <w:t>Carer Gateway</w:t>
              </w:r>
            </w:hyperlink>
          </w:p>
          <w:p w14:paraId="21F5ED05" w14:textId="77777777" w:rsidR="005866A4" w:rsidRPr="005866A4" w:rsidRDefault="005866A4" w:rsidP="00D5321A">
            <w:pPr>
              <w:spacing w:line="240" w:lineRule="auto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hyperlink r:id="rId14" w:history="1">
              <w:r w:rsidRPr="005866A4">
                <w:rPr>
                  <w:rFonts w:eastAsia="Times New Roman" w:cs="Times New Roman"/>
                  <w:color w:val="0D183F" w:themeColor="text1"/>
                  <w:u w:val="single"/>
                </w:rPr>
                <w:t>Caring for Older persons in their environment (COPE) - OT programme</w:t>
              </w:r>
            </w:hyperlink>
          </w:p>
          <w:p w14:paraId="6B36922F" w14:textId="7F738178" w:rsidR="00492784" w:rsidRPr="005866A4" w:rsidRDefault="00492784" w:rsidP="00BD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  <w:tc>
          <w:tcPr>
            <w:tcW w:w="1559" w:type="dxa"/>
          </w:tcPr>
          <w:p w14:paraId="645324A9" w14:textId="77777777" w:rsidR="00492784" w:rsidRPr="005866A4" w:rsidRDefault="00492784" w:rsidP="00BD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</w:tr>
      <w:tr w:rsidR="00492784" w14:paraId="4E51844B" w14:textId="79243C07" w:rsidTr="00E31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right w:val="nil"/>
            </w:tcBorders>
            <w:vAlign w:val="center"/>
          </w:tcPr>
          <w:p w14:paraId="1AB42F67" w14:textId="77777777" w:rsidR="005866A4" w:rsidRPr="005866A4" w:rsidRDefault="005866A4" w:rsidP="005866A4">
            <w:pPr>
              <w:pStyle w:val="Heading4"/>
              <w:rPr>
                <w:color w:val="0D183F" w:themeColor="text1"/>
              </w:rPr>
            </w:pPr>
            <w:bookmarkStart w:id="3" w:name="_heading=h.2s8eyo1" w:colFirst="0" w:colLast="0"/>
            <w:bookmarkEnd w:id="3"/>
            <w:r w:rsidRPr="005866A4">
              <w:rPr>
                <w:color w:val="0D183F" w:themeColor="text1"/>
              </w:rPr>
              <w:t xml:space="preserve">Consider specialist referral if: </w:t>
            </w:r>
          </w:p>
          <w:p w14:paraId="0D8B53DE" w14:textId="77777777" w:rsidR="005866A4" w:rsidRPr="005866A4" w:rsidRDefault="005866A4" w:rsidP="005866A4">
            <w:pPr>
              <w:pStyle w:val="Heading4"/>
              <w:rPr>
                <w:color w:val="0D183F" w:themeColor="text1"/>
              </w:rPr>
            </w:pPr>
            <w:r w:rsidRPr="005866A4">
              <w:rPr>
                <w:color w:val="0D183F" w:themeColor="text1"/>
              </w:rPr>
              <w:t>Young onset</w:t>
            </w:r>
          </w:p>
          <w:p w14:paraId="351D3022" w14:textId="77777777" w:rsidR="005866A4" w:rsidRPr="005866A4" w:rsidRDefault="005866A4" w:rsidP="005866A4">
            <w:pPr>
              <w:pStyle w:val="Heading4"/>
              <w:rPr>
                <w:color w:val="0D183F" w:themeColor="text1"/>
              </w:rPr>
            </w:pPr>
            <w:r w:rsidRPr="005866A4">
              <w:rPr>
                <w:color w:val="0D183F" w:themeColor="text1"/>
              </w:rPr>
              <w:t>Atypical features</w:t>
            </w:r>
          </w:p>
          <w:p w14:paraId="4B76F23C" w14:textId="3BCC62F1" w:rsidR="00492784" w:rsidRPr="00492784" w:rsidRDefault="005866A4" w:rsidP="005866A4">
            <w:pPr>
              <w:pStyle w:val="Heading4"/>
              <w:rPr>
                <w:rFonts w:ascii="Lexend Deca" w:eastAsia="Lexend Deca" w:hAnsi="Lexend Deca" w:cs="Lexend Deca"/>
                <w:color w:val="0D183F" w:themeColor="text1"/>
              </w:rPr>
            </w:pPr>
            <w:r w:rsidRPr="005866A4">
              <w:rPr>
                <w:color w:val="0D183F" w:themeColor="text1"/>
              </w:rPr>
              <w:t>Behaviours of concern</w:t>
            </w:r>
          </w:p>
        </w:tc>
        <w:tc>
          <w:tcPr>
            <w:tcW w:w="7938" w:type="dxa"/>
            <w:vAlign w:val="center"/>
          </w:tcPr>
          <w:p w14:paraId="08DD398C" w14:textId="77777777" w:rsidR="00BD7553" w:rsidRPr="00BD7553" w:rsidRDefault="00BD7553" w:rsidP="00BD7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  <w:r w:rsidRPr="00BD7553">
              <w:rPr>
                <w:color w:val="0D183F" w:themeColor="text1"/>
              </w:rPr>
              <w:t>Geriatrician</w:t>
            </w:r>
          </w:p>
          <w:p w14:paraId="29F5558D" w14:textId="77777777" w:rsidR="00BD7553" w:rsidRPr="00BD7553" w:rsidRDefault="00BD7553" w:rsidP="00BD7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  <w:r w:rsidRPr="00BD7553">
              <w:rPr>
                <w:color w:val="0D183F" w:themeColor="text1"/>
              </w:rPr>
              <w:t>Neurologist (for people &lt;65 years)</w:t>
            </w:r>
          </w:p>
          <w:p w14:paraId="43DFC3B6" w14:textId="77777777" w:rsidR="00BD7553" w:rsidRPr="00BD7553" w:rsidRDefault="00BD7553" w:rsidP="00BD7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  <w:r w:rsidRPr="00BD7553">
              <w:rPr>
                <w:color w:val="0D183F" w:themeColor="text1"/>
              </w:rPr>
              <w:t>Old-age psychiatrist</w:t>
            </w:r>
          </w:p>
          <w:p w14:paraId="2D37BCC4" w14:textId="7A63ED83" w:rsidR="00492784" w:rsidRPr="00492784" w:rsidRDefault="00BD7553" w:rsidP="00BD7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  <w:r w:rsidRPr="00BD7553">
              <w:rPr>
                <w:color w:val="0D183F" w:themeColor="text1"/>
              </w:rPr>
              <w:t>Neuropsychologist (for assistance with diagnostic uncertainty)</w:t>
            </w:r>
          </w:p>
        </w:tc>
        <w:tc>
          <w:tcPr>
            <w:tcW w:w="1559" w:type="dxa"/>
          </w:tcPr>
          <w:p w14:paraId="7E1FD73E" w14:textId="77777777" w:rsidR="00492784" w:rsidRPr="00492784" w:rsidRDefault="00492784" w:rsidP="00BD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</w:tr>
      <w:tr w:rsidR="00492784" w14:paraId="18CB4ACA" w14:textId="73E1B509" w:rsidTr="00E31711">
        <w:trPr>
          <w:cantSplit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right w:val="nil"/>
            </w:tcBorders>
            <w:vAlign w:val="center"/>
          </w:tcPr>
          <w:p w14:paraId="284D09F7" w14:textId="4D2A3DA6" w:rsidR="00492784" w:rsidRPr="00492784" w:rsidRDefault="003B1CC3" w:rsidP="00BD2052">
            <w:pPr>
              <w:pStyle w:val="Heading4"/>
              <w:rPr>
                <w:rFonts w:ascii="Lexend Deca" w:eastAsia="Lexend Deca" w:hAnsi="Lexend Deca" w:cs="Lexend Deca"/>
                <w:color w:val="0D183F" w:themeColor="text1"/>
              </w:rPr>
            </w:pPr>
            <w:bookmarkStart w:id="4" w:name="_heading=h.17dp8vu" w:colFirst="0" w:colLast="0"/>
            <w:bookmarkEnd w:id="4"/>
            <w:r w:rsidRPr="003B1CC3">
              <w:rPr>
                <w:color w:val="0D183F" w:themeColor="text1"/>
              </w:rPr>
              <w:t>Legal arrangements</w:t>
            </w:r>
          </w:p>
        </w:tc>
        <w:tc>
          <w:tcPr>
            <w:tcW w:w="7938" w:type="dxa"/>
            <w:vAlign w:val="center"/>
          </w:tcPr>
          <w:p w14:paraId="63D2934A" w14:textId="77777777" w:rsidR="003B1CC3" w:rsidRPr="003B1CC3" w:rsidRDefault="003B1CC3" w:rsidP="003B1CC3">
            <w:pPr>
              <w:spacing w:line="240" w:lineRule="auto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hyperlink r:id="rId15" w:history="1">
              <w:r w:rsidRPr="003B1CC3">
                <w:rPr>
                  <w:rFonts w:eastAsia="Times New Roman" w:cs="Times New Roman"/>
                  <w:color w:val="0D183F" w:themeColor="text1"/>
                  <w:u w:val="single"/>
                </w:rPr>
                <w:t xml:space="preserve">Advance Care Planning Australia </w:t>
              </w:r>
            </w:hyperlink>
            <w:r w:rsidRPr="003B1CC3">
              <w:rPr>
                <w:rFonts w:eastAsia="Times New Roman" w:cs="Times New Roman"/>
                <w:color w:val="0D183F" w:themeColor="text1"/>
              </w:rPr>
              <w:t> </w:t>
            </w:r>
          </w:p>
          <w:p w14:paraId="206971E0" w14:textId="77777777" w:rsidR="003B1CC3" w:rsidRPr="003B1CC3" w:rsidRDefault="003B1CC3" w:rsidP="003B1CC3">
            <w:pPr>
              <w:numPr>
                <w:ilvl w:val="0"/>
                <w:numId w:val="2"/>
              </w:numPr>
              <w:spacing w:line="240" w:lineRule="auto"/>
              <w:textDirection w:val="lrTb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D183F" w:themeColor="text1"/>
              </w:rPr>
            </w:pPr>
            <w:r w:rsidRPr="003B1CC3">
              <w:rPr>
                <w:rFonts w:eastAsia="Times New Roman" w:cs="Times New Roman"/>
                <w:color w:val="0D183F" w:themeColor="text1"/>
              </w:rPr>
              <w:t>Advance Health Directive (Retain a copy for your records)</w:t>
            </w:r>
          </w:p>
          <w:p w14:paraId="084258BF" w14:textId="77777777" w:rsidR="003B1CC3" w:rsidRPr="003B1CC3" w:rsidRDefault="003B1CC3" w:rsidP="003B1CC3">
            <w:pPr>
              <w:numPr>
                <w:ilvl w:val="0"/>
                <w:numId w:val="3"/>
              </w:numPr>
              <w:spacing w:line="240" w:lineRule="auto"/>
              <w:textDirection w:val="lrTb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D183F" w:themeColor="text1"/>
              </w:rPr>
            </w:pPr>
            <w:r w:rsidRPr="003B1CC3">
              <w:rPr>
                <w:rFonts w:eastAsia="Times New Roman" w:cs="Times New Roman"/>
                <w:color w:val="0D183F" w:themeColor="text1"/>
              </w:rPr>
              <w:t>Will</w:t>
            </w:r>
          </w:p>
          <w:p w14:paraId="74535DF7" w14:textId="77777777" w:rsidR="003B1CC3" w:rsidRPr="003B1CC3" w:rsidRDefault="003B1CC3" w:rsidP="003B1CC3">
            <w:pPr>
              <w:numPr>
                <w:ilvl w:val="0"/>
                <w:numId w:val="3"/>
              </w:numPr>
              <w:spacing w:after="160" w:line="240" w:lineRule="auto"/>
              <w:textDirection w:val="lrTb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D183F" w:themeColor="text1"/>
              </w:rPr>
            </w:pPr>
            <w:r w:rsidRPr="003B1CC3">
              <w:rPr>
                <w:rFonts w:eastAsia="Times New Roman" w:cs="Times New Roman"/>
                <w:color w:val="0D183F" w:themeColor="text1"/>
              </w:rPr>
              <w:t>Enduring powers of attorney (legal/financial, lifestyle, medical)</w:t>
            </w:r>
          </w:p>
          <w:p w14:paraId="2E83FE9B" w14:textId="066ECD9C" w:rsidR="00492784" w:rsidRPr="007D2591" w:rsidRDefault="00492784" w:rsidP="00BD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  <w:tc>
          <w:tcPr>
            <w:tcW w:w="1559" w:type="dxa"/>
          </w:tcPr>
          <w:p w14:paraId="34EB0259" w14:textId="77777777" w:rsidR="00492784" w:rsidRPr="00492784" w:rsidRDefault="00492784" w:rsidP="00BD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</w:tr>
      <w:tr w:rsidR="00492784" w14:paraId="21C974C7" w14:textId="5177D090" w:rsidTr="00E31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right w:val="nil"/>
            </w:tcBorders>
            <w:vAlign w:val="center"/>
          </w:tcPr>
          <w:p w14:paraId="4A00EFFD" w14:textId="14C70830" w:rsidR="00492784" w:rsidRPr="00492784" w:rsidRDefault="007D2591" w:rsidP="00BD2052">
            <w:pPr>
              <w:pStyle w:val="Heading4"/>
              <w:rPr>
                <w:rFonts w:ascii="Lexend Deca" w:eastAsia="Lexend Deca" w:hAnsi="Lexend Deca" w:cs="Lexend Deca"/>
                <w:color w:val="0D183F" w:themeColor="text1"/>
              </w:rPr>
            </w:pPr>
            <w:bookmarkStart w:id="5" w:name="_heading=h.3rdcrjn" w:colFirst="0" w:colLast="0"/>
            <w:bookmarkEnd w:id="5"/>
            <w:r w:rsidRPr="007D2591">
              <w:rPr>
                <w:color w:val="0D183F" w:themeColor="text1"/>
              </w:rPr>
              <w:lastRenderedPageBreak/>
              <w:t>Optimise Brain Health</w:t>
            </w:r>
          </w:p>
        </w:tc>
        <w:tc>
          <w:tcPr>
            <w:tcW w:w="7938" w:type="dxa"/>
            <w:vAlign w:val="center"/>
          </w:tcPr>
          <w:p w14:paraId="2913B356" w14:textId="77777777" w:rsidR="007D2591" w:rsidRPr="007D2591" w:rsidRDefault="007D2591" w:rsidP="00D5321A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D2591">
              <w:rPr>
                <w:rFonts w:eastAsia="Times New Roman" w:cs="Times New Roman"/>
                <w:color w:val="000000"/>
              </w:rPr>
              <w:t>Encourage physical activity </w:t>
            </w:r>
          </w:p>
          <w:p w14:paraId="73D3B684" w14:textId="77777777" w:rsidR="007D2591" w:rsidRPr="007D2591" w:rsidRDefault="007D2591" w:rsidP="00D5321A">
            <w:pPr>
              <w:spacing w:line="240" w:lineRule="auto"/>
              <w:ind w:left="72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D2591">
              <w:rPr>
                <w:rFonts w:eastAsia="Times New Roman" w:cs="Times New Roman"/>
                <w:color w:val="000000"/>
              </w:rPr>
              <w:t>Local age-appropriate exercise group (PHN)  </w:t>
            </w:r>
          </w:p>
          <w:p w14:paraId="1C0DE2B6" w14:textId="77777777" w:rsidR="007D2591" w:rsidRPr="007D2591" w:rsidRDefault="007D2591" w:rsidP="00D5321A">
            <w:pPr>
              <w:spacing w:line="240" w:lineRule="auto"/>
              <w:ind w:left="72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D2591">
              <w:rPr>
                <w:rFonts w:eastAsia="Times New Roman" w:cs="Times New Roman"/>
                <w:color w:val="000000"/>
              </w:rPr>
              <w:t>Exercise physiologist</w:t>
            </w:r>
          </w:p>
          <w:p w14:paraId="5BBF243A" w14:textId="77777777" w:rsidR="007D2591" w:rsidRPr="007D2591" w:rsidRDefault="007D2591" w:rsidP="00D5321A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D2591">
              <w:rPr>
                <w:rFonts w:eastAsia="Times New Roman" w:cs="Times New Roman"/>
                <w:color w:val="000000"/>
              </w:rPr>
              <w:t>Discuss staying cognitively and socially active, - Local dementia Support groups (PHN) </w:t>
            </w:r>
          </w:p>
          <w:p w14:paraId="4EDDA32E" w14:textId="77777777" w:rsidR="007D2591" w:rsidRPr="007D2591" w:rsidRDefault="007D2591" w:rsidP="00D5321A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D2591">
              <w:rPr>
                <w:rFonts w:eastAsia="Times New Roman" w:cs="Times New Roman"/>
                <w:color w:val="000000"/>
              </w:rPr>
              <w:t>Limit alcohol &amp; stop smoking.</w:t>
            </w:r>
          </w:p>
          <w:p w14:paraId="27C9FAF2" w14:textId="77777777" w:rsidR="007D2591" w:rsidRPr="007D2591" w:rsidRDefault="007D2591" w:rsidP="00D5321A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D2591">
              <w:rPr>
                <w:rFonts w:eastAsia="Times New Roman" w:cs="Times New Roman"/>
                <w:color w:val="000000"/>
              </w:rPr>
              <w:t>Healthy diet (Mediterranean diet encouraged)</w:t>
            </w:r>
          </w:p>
          <w:p w14:paraId="0AACEA96" w14:textId="77777777" w:rsidR="007D2591" w:rsidRPr="007D2591" w:rsidRDefault="007D2591" w:rsidP="00D5321A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D2591">
              <w:rPr>
                <w:rFonts w:eastAsia="Times New Roman" w:cs="Times New Roman"/>
                <w:color w:val="000000"/>
              </w:rPr>
              <w:t>Optimise sleep, treat obstructive sleep apnoea.</w:t>
            </w:r>
          </w:p>
          <w:p w14:paraId="26B039B6" w14:textId="77777777" w:rsidR="007D2591" w:rsidRPr="007D2591" w:rsidRDefault="007D2591" w:rsidP="00D5321A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D2591">
              <w:rPr>
                <w:rFonts w:eastAsia="Times New Roman" w:cs="Times New Roman"/>
                <w:color w:val="000000"/>
              </w:rPr>
              <w:t xml:space="preserve">Address CVS risk factors (BP, DM, </w:t>
            </w:r>
            <w:proofErr w:type="spellStart"/>
            <w:r w:rsidRPr="007D2591">
              <w:rPr>
                <w:rFonts w:eastAsia="Times New Roman" w:cs="Times New Roman"/>
                <w:color w:val="000000"/>
              </w:rPr>
              <w:t>chol</w:t>
            </w:r>
            <w:proofErr w:type="spellEnd"/>
            <w:r w:rsidRPr="007D2591">
              <w:rPr>
                <w:rFonts w:eastAsia="Times New Roman" w:cs="Times New Roman"/>
                <w:color w:val="000000"/>
              </w:rPr>
              <w:t>)</w:t>
            </w:r>
          </w:p>
          <w:p w14:paraId="51A2BDF4" w14:textId="77777777" w:rsidR="007D2591" w:rsidRPr="006758AB" w:rsidRDefault="007D2591" w:rsidP="006758AB">
            <w:pPr>
              <w:pStyle w:val="ListParagraph"/>
              <w:numPr>
                <w:ilvl w:val="0"/>
                <w:numId w:val="7"/>
              </w:num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16" w:history="1">
              <w:proofErr w:type="spellStart"/>
              <w:r w:rsidRPr="006758AB">
                <w:rPr>
                  <w:rFonts w:eastAsia="Times New Roman" w:cs="Times New Roman"/>
                  <w:color w:val="467886"/>
                  <w:u w:val="single"/>
                </w:rPr>
                <w:t>CogDRisk</w:t>
              </w:r>
              <w:proofErr w:type="spellEnd"/>
            </w:hyperlink>
            <w:r w:rsidRPr="006758AB">
              <w:rPr>
                <w:rFonts w:eastAsia="Times New Roman" w:cs="Times New Roman"/>
                <w:color w:val="467886"/>
                <w:u w:val="single"/>
              </w:rPr>
              <w:t xml:space="preserve"> </w:t>
            </w:r>
            <w:r w:rsidRPr="006758AB">
              <w:rPr>
                <w:rFonts w:eastAsia="Times New Roman" w:cs="Times New Roman"/>
                <w:color w:val="000000"/>
              </w:rPr>
              <w:t>– will give them personalised recommendations for reducing risk</w:t>
            </w:r>
          </w:p>
          <w:p w14:paraId="21039720" w14:textId="6B5E1460" w:rsidR="00492784" w:rsidRPr="006758AB" w:rsidRDefault="007D2591" w:rsidP="006758A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  <w:hyperlink r:id="rId17" w:history="1">
              <w:proofErr w:type="spellStart"/>
              <w:r w:rsidRPr="006758AB">
                <w:rPr>
                  <w:rFonts w:eastAsia="Times New Roman" w:cs="Times New Roman"/>
                  <w:color w:val="467886"/>
                  <w:u w:val="single"/>
                </w:rPr>
                <w:t>BrainHQ</w:t>
              </w:r>
              <w:proofErr w:type="spellEnd"/>
            </w:hyperlink>
            <w:r w:rsidRPr="006758AB">
              <w:rPr>
                <w:rFonts w:eastAsia="Times New Roman" w:cs="Times New Roman"/>
                <w:color w:val="000000"/>
              </w:rPr>
              <w:t xml:space="preserve"> or </w:t>
            </w:r>
            <w:hyperlink r:id="rId18" w:history="1">
              <w:proofErr w:type="spellStart"/>
              <w:r w:rsidRPr="006758AB">
                <w:rPr>
                  <w:rFonts w:eastAsia="Times New Roman" w:cs="Times New Roman"/>
                  <w:color w:val="467886"/>
                  <w:u w:val="single"/>
                </w:rPr>
                <w:t>Cognifit</w:t>
              </w:r>
              <w:proofErr w:type="spellEnd"/>
            </w:hyperlink>
            <w:r w:rsidRPr="006758AB">
              <w:rPr>
                <w:rFonts w:eastAsia="Times New Roman" w:cs="Times New Roman"/>
                <w:color w:val="000000"/>
              </w:rPr>
              <w:t xml:space="preserve"> – evidence based computerised training (payment required)</w:t>
            </w:r>
          </w:p>
        </w:tc>
        <w:tc>
          <w:tcPr>
            <w:tcW w:w="1559" w:type="dxa"/>
          </w:tcPr>
          <w:p w14:paraId="7C8905DE" w14:textId="77777777" w:rsidR="00492784" w:rsidRPr="00492784" w:rsidRDefault="00492784" w:rsidP="00BD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</w:tr>
      <w:tr w:rsidR="00492784" w14:paraId="5F0DD64B" w14:textId="6D44CF1D" w:rsidTr="00E31711">
        <w:trPr>
          <w:cantSplit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right w:val="nil"/>
            </w:tcBorders>
            <w:vAlign w:val="center"/>
          </w:tcPr>
          <w:p w14:paraId="4891BB14" w14:textId="1B8F0CF7" w:rsidR="00492784" w:rsidRPr="00492784" w:rsidRDefault="0021173A" w:rsidP="00BD2052">
            <w:pPr>
              <w:pStyle w:val="Heading4"/>
              <w:rPr>
                <w:rFonts w:ascii="Lexend Deca" w:eastAsia="Lexend Deca" w:hAnsi="Lexend Deca" w:cs="Lexend Deca"/>
                <w:color w:val="0D183F" w:themeColor="text1"/>
              </w:rPr>
            </w:pPr>
            <w:bookmarkStart w:id="6" w:name="_heading=h.26in1rg" w:colFirst="0" w:colLast="0"/>
            <w:bookmarkEnd w:id="6"/>
            <w:r w:rsidRPr="0021173A">
              <w:rPr>
                <w:color w:val="0D183F" w:themeColor="text1"/>
              </w:rPr>
              <w:t>Mental health concerns?</w:t>
            </w:r>
          </w:p>
        </w:tc>
        <w:tc>
          <w:tcPr>
            <w:tcW w:w="7938" w:type="dxa"/>
            <w:vAlign w:val="center"/>
          </w:tcPr>
          <w:p w14:paraId="292EE887" w14:textId="77777777" w:rsidR="00492784" w:rsidRDefault="0021173A" w:rsidP="00BD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  <w:r w:rsidRPr="0021173A">
              <w:rPr>
                <w:color w:val="0D183F" w:themeColor="text1"/>
              </w:rPr>
              <w:t>Mental Health Plan</w:t>
            </w:r>
          </w:p>
          <w:p w14:paraId="4959DE57" w14:textId="77777777" w:rsidR="00E43F29" w:rsidRPr="00E43F29" w:rsidRDefault="00E43F29" w:rsidP="00E43F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  <w:r w:rsidRPr="00E43F29">
              <w:rPr>
                <w:color w:val="0D183F" w:themeColor="text1"/>
              </w:rPr>
              <w:t>Consider referral to:</w:t>
            </w:r>
          </w:p>
          <w:p w14:paraId="17B38E64" w14:textId="77777777" w:rsidR="00E43F29" w:rsidRPr="00E43F29" w:rsidRDefault="00E43F29" w:rsidP="00E43F29">
            <w:pPr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  <w:r w:rsidRPr="00E43F29">
              <w:rPr>
                <w:color w:val="0D183F" w:themeColor="text1"/>
              </w:rPr>
              <w:t>Old-age psychiatrist</w:t>
            </w:r>
          </w:p>
          <w:p w14:paraId="19C2BE5E" w14:textId="5E6A638D" w:rsidR="00E43F29" w:rsidRPr="00E43F29" w:rsidRDefault="00E43F29" w:rsidP="00E43F29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  <w:r w:rsidRPr="00E43F29">
              <w:rPr>
                <w:color w:val="0D183F" w:themeColor="text1"/>
              </w:rPr>
              <w:t>Psychologist</w:t>
            </w:r>
            <w:r w:rsidRPr="00E43F29">
              <w:rPr>
                <w:color w:val="0D183F" w:themeColor="text1"/>
                <w:u w:val="single"/>
              </w:rPr>
              <w:t xml:space="preserve"> </w:t>
            </w:r>
            <w:r w:rsidRPr="00E43F29">
              <w:rPr>
                <w:color w:val="0D183F" w:themeColor="text1"/>
              </w:rPr>
              <w:t>(with experience in dementia)</w:t>
            </w:r>
          </w:p>
        </w:tc>
        <w:tc>
          <w:tcPr>
            <w:tcW w:w="1559" w:type="dxa"/>
          </w:tcPr>
          <w:p w14:paraId="03CA8E71" w14:textId="77777777" w:rsidR="00492784" w:rsidRPr="00492784" w:rsidRDefault="00492784" w:rsidP="00BD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</w:tr>
      <w:tr w:rsidR="00492784" w14:paraId="420F2BC6" w14:textId="6A7202A4" w:rsidTr="00E31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right w:val="nil"/>
            </w:tcBorders>
            <w:vAlign w:val="center"/>
          </w:tcPr>
          <w:p w14:paraId="30E2D34A" w14:textId="02936091" w:rsidR="00492784" w:rsidRPr="00492784" w:rsidRDefault="00E43F29" w:rsidP="00BD2052">
            <w:pPr>
              <w:pStyle w:val="Heading4"/>
              <w:rPr>
                <w:rFonts w:ascii="Lexend Deca" w:eastAsia="Lexend Deca" w:hAnsi="Lexend Deca" w:cs="Lexend Deca"/>
                <w:color w:val="0D183F" w:themeColor="text1"/>
              </w:rPr>
            </w:pPr>
            <w:bookmarkStart w:id="7" w:name="_heading=h.lnxbz9" w:colFirst="0" w:colLast="0"/>
            <w:bookmarkEnd w:id="7"/>
            <w:r w:rsidRPr="00E43F29">
              <w:rPr>
                <w:color w:val="0D183F" w:themeColor="text1"/>
              </w:rPr>
              <w:lastRenderedPageBreak/>
              <w:t>Medications</w:t>
            </w:r>
          </w:p>
        </w:tc>
        <w:tc>
          <w:tcPr>
            <w:tcW w:w="7938" w:type="dxa"/>
            <w:vAlign w:val="center"/>
          </w:tcPr>
          <w:p w14:paraId="447FCD4C" w14:textId="77777777" w:rsidR="008D31C3" w:rsidRPr="008D31C3" w:rsidRDefault="008D31C3" w:rsidP="008D31C3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8D31C3">
              <w:rPr>
                <w:rFonts w:eastAsia="Times New Roman" w:cs="Times New Roman"/>
                <w:color w:val="000000"/>
              </w:rPr>
              <w:t>Home medication review (pharmacist)</w:t>
            </w:r>
          </w:p>
          <w:p w14:paraId="75F3B83E" w14:textId="77777777" w:rsidR="008D31C3" w:rsidRPr="008D31C3" w:rsidRDefault="008D31C3" w:rsidP="008D31C3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8D31C3">
              <w:rPr>
                <w:rFonts w:eastAsia="Times New Roman" w:cs="Times New Roman"/>
                <w:color w:val="000000"/>
              </w:rPr>
              <w:t>Consider medication for dementia (liaise with specialist) </w:t>
            </w:r>
          </w:p>
          <w:p w14:paraId="21F02859" w14:textId="77777777" w:rsidR="008D31C3" w:rsidRPr="008D31C3" w:rsidRDefault="008D31C3" w:rsidP="008D31C3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8D31C3">
              <w:rPr>
                <w:rFonts w:eastAsia="Times New Roman" w:cs="Times New Roman"/>
                <w:color w:val="000000"/>
              </w:rPr>
              <w:t>Deprescribing as dementia progresses</w:t>
            </w:r>
          </w:p>
          <w:p w14:paraId="1548A1B2" w14:textId="77777777" w:rsidR="008D31C3" w:rsidRPr="00777DD0" w:rsidRDefault="008D31C3" w:rsidP="00777DD0">
            <w:pPr>
              <w:pStyle w:val="ListParagraph"/>
              <w:numPr>
                <w:ilvl w:val="0"/>
                <w:numId w:val="9"/>
              </w:numPr>
              <w:spacing w:line="240" w:lineRule="auto"/>
              <w:textDirection w:val="lrTb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467886"/>
              </w:rPr>
            </w:pPr>
            <w:hyperlink r:id="rId19" w:history="1">
              <w:r w:rsidRPr="00777DD0">
                <w:rPr>
                  <w:rFonts w:eastAsia="Times New Roman" w:cs="Times New Roman"/>
                  <w:color w:val="467886"/>
                  <w:u w:val="single"/>
                </w:rPr>
                <w:t>Matc</w:t>
              </w:r>
              <w:r w:rsidRPr="00777DD0">
                <w:rPr>
                  <w:rFonts w:eastAsia="Times New Roman" w:cs="Times New Roman"/>
                  <w:color w:val="467886"/>
                  <w:u w:val="single"/>
                </w:rPr>
                <w:t>h</w:t>
              </w:r>
              <w:r w:rsidRPr="00777DD0">
                <w:rPr>
                  <w:rFonts w:eastAsia="Times New Roman" w:cs="Times New Roman"/>
                  <w:color w:val="467886"/>
                  <w:u w:val="single"/>
                </w:rPr>
                <w:t>-D</w:t>
              </w:r>
            </w:hyperlink>
          </w:p>
          <w:p w14:paraId="41BBB6D9" w14:textId="77777777" w:rsidR="00E52597" w:rsidRPr="00777DD0" w:rsidRDefault="00E52597" w:rsidP="00777DD0">
            <w:pPr>
              <w:pStyle w:val="ListParagraph"/>
              <w:numPr>
                <w:ilvl w:val="0"/>
                <w:numId w:val="9"/>
              </w:num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hyperlink r:id="rId20" w:history="1">
              <w:r w:rsidRPr="00777DD0">
                <w:rPr>
                  <w:color w:val="467886"/>
                  <w:u w:val="single"/>
                </w:rPr>
                <w:t>Stopp-St</w:t>
              </w:r>
              <w:r w:rsidRPr="00777DD0">
                <w:rPr>
                  <w:color w:val="467886"/>
                  <w:u w:val="single"/>
                </w:rPr>
                <w:t>a</w:t>
              </w:r>
              <w:r w:rsidRPr="00777DD0">
                <w:rPr>
                  <w:color w:val="467886"/>
                  <w:u w:val="single"/>
                </w:rPr>
                <w:t>rt T</w:t>
              </w:r>
              <w:r w:rsidRPr="00777DD0">
                <w:rPr>
                  <w:color w:val="467886"/>
                  <w:u w:val="single"/>
                </w:rPr>
                <w:t>o</w:t>
              </w:r>
              <w:r w:rsidRPr="00777DD0">
                <w:rPr>
                  <w:color w:val="467886"/>
                  <w:u w:val="single"/>
                </w:rPr>
                <w:t>olkit</w:t>
              </w:r>
            </w:hyperlink>
            <w:r w:rsidRPr="00777DD0">
              <w:rPr>
                <w:rFonts w:eastAsia="Times New Roman" w:cs="Times New Roman"/>
                <w:color w:val="000000"/>
              </w:rPr>
              <w:t xml:space="preserve"> </w:t>
            </w:r>
          </w:p>
          <w:p w14:paraId="46358C39" w14:textId="0AA6F2C2" w:rsidR="008D31C3" w:rsidRPr="008D31C3" w:rsidRDefault="008D31C3" w:rsidP="008D31C3">
            <w:pPr>
              <w:spacing w:line="240" w:lineRule="auto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8D31C3">
              <w:rPr>
                <w:rFonts w:eastAsia="Times New Roman" w:cs="Times New Roman"/>
                <w:color w:val="000000"/>
              </w:rPr>
              <w:t>Improve ease of administration</w:t>
            </w:r>
          </w:p>
          <w:p w14:paraId="0F5137A2" w14:textId="77777777" w:rsidR="008D31C3" w:rsidRPr="008D31C3" w:rsidRDefault="008D31C3" w:rsidP="008D31C3">
            <w:pPr>
              <w:numPr>
                <w:ilvl w:val="0"/>
                <w:numId w:val="6"/>
              </w:numPr>
              <w:spacing w:line="240" w:lineRule="auto"/>
              <w:ind w:left="1080"/>
              <w:textDirection w:val="lrTb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8D31C3">
              <w:rPr>
                <w:rFonts w:eastAsia="Times New Roman" w:cs="Times New Roman"/>
                <w:color w:val="000000"/>
              </w:rPr>
              <w:t>Webster packing</w:t>
            </w:r>
          </w:p>
          <w:p w14:paraId="39CFFBEC" w14:textId="77777777" w:rsidR="008D31C3" w:rsidRPr="008D31C3" w:rsidRDefault="008D31C3" w:rsidP="008D31C3">
            <w:pPr>
              <w:numPr>
                <w:ilvl w:val="0"/>
                <w:numId w:val="6"/>
              </w:numPr>
              <w:spacing w:after="160" w:line="240" w:lineRule="auto"/>
              <w:ind w:left="1080"/>
              <w:textDirection w:val="lrTb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000000"/>
              </w:rPr>
            </w:pPr>
            <w:r w:rsidRPr="008D31C3">
              <w:rPr>
                <w:rFonts w:eastAsia="Times New Roman" w:cs="Times New Roman"/>
                <w:color w:val="000000"/>
              </w:rPr>
              <w:t>Alarms/reminders</w:t>
            </w:r>
          </w:p>
          <w:p w14:paraId="08D081C6" w14:textId="14CE2C22" w:rsidR="00492784" w:rsidRPr="00492784" w:rsidRDefault="00492784" w:rsidP="00BD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  <w:tc>
          <w:tcPr>
            <w:tcW w:w="1559" w:type="dxa"/>
          </w:tcPr>
          <w:p w14:paraId="32DC47B6" w14:textId="77777777" w:rsidR="00492784" w:rsidRPr="00492784" w:rsidRDefault="00492784" w:rsidP="00BD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</w:tr>
      <w:tr w:rsidR="0067729A" w14:paraId="1F806EA4" w14:textId="77777777" w:rsidTr="00E31711">
        <w:trPr>
          <w:cantSplit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right w:val="nil"/>
            </w:tcBorders>
            <w:vAlign w:val="center"/>
          </w:tcPr>
          <w:p w14:paraId="70AC9F7E" w14:textId="77777777" w:rsidR="003A4337" w:rsidRPr="003A4337" w:rsidRDefault="003A4337" w:rsidP="003A4337">
            <w:pPr>
              <w:pStyle w:val="Heading4"/>
              <w:rPr>
                <w:color w:val="0D183F" w:themeColor="text1"/>
              </w:rPr>
            </w:pPr>
            <w:r w:rsidRPr="003A4337">
              <w:rPr>
                <w:color w:val="0D183F" w:themeColor="text1"/>
              </w:rPr>
              <w:lastRenderedPageBreak/>
              <w:t>General Practice Management plan</w:t>
            </w:r>
          </w:p>
          <w:p w14:paraId="296F9A6A" w14:textId="77777777" w:rsidR="003A4337" w:rsidRPr="003A4337" w:rsidRDefault="003A4337" w:rsidP="003A4337">
            <w:pPr>
              <w:pStyle w:val="Heading4"/>
              <w:rPr>
                <w:color w:val="0D183F" w:themeColor="text1"/>
              </w:rPr>
            </w:pPr>
            <w:r w:rsidRPr="003A4337">
              <w:rPr>
                <w:color w:val="0D183F" w:themeColor="text1"/>
              </w:rPr>
              <w:t>**Review regularly</w:t>
            </w:r>
          </w:p>
          <w:p w14:paraId="39838EE1" w14:textId="77777777" w:rsidR="003A4337" w:rsidRPr="003A4337" w:rsidRDefault="003A4337" w:rsidP="003A4337">
            <w:pPr>
              <w:pStyle w:val="Heading4"/>
              <w:rPr>
                <w:color w:val="0D183F" w:themeColor="text1"/>
              </w:rPr>
            </w:pPr>
          </w:p>
          <w:p w14:paraId="070D1453" w14:textId="77777777" w:rsidR="003A4337" w:rsidRPr="003A4337" w:rsidRDefault="003A4337" w:rsidP="003A4337">
            <w:pPr>
              <w:pStyle w:val="Heading4"/>
              <w:rPr>
                <w:color w:val="0D183F" w:themeColor="text1"/>
              </w:rPr>
            </w:pPr>
            <w:r w:rsidRPr="003A4337">
              <w:rPr>
                <w:color w:val="0D183F" w:themeColor="text1"/>
              </w:rPr>
              <w:t>Update as Goals of Care change</w:t>
            </w:r>
          </w:p>
          <w:p w14:paraId="4DAEDEB4" w14:textId="77777777" w:rsidR="0067729A" w:rsidRPr="002D43E8" w:rsidRDefault="003A4337" w:rsidP="003A4337">
            <w:pPr>
              <w:pStyle w:val="Heading4"/>
              <w:rPr>
                <w:b w:val="0"/>
                <w:i/>
                <w:iCs/>
                <w:smallCaps w:val="0"/>
                <w:color w:val="0D183F" w:themeColor="text1"/>
              </w:rPr>
            </w:pPr>
            <w:r w:rsidRPr="003A4337">
              <w:rPr>
                <w:color w:val="0D183F" w:themeColor="text1"/>
              </w:rPr>
              <w:t xml:space="preserve">Stage 1 (Person living at home) – </w:t>
            </w:r>
            <w:r w:rsidRPr="002D43E8">
              <w:rPr>
                <w:i/>
                <w:iCs/>
                <w:color w:val="0D183F" w:themeColor="text1"/>
              </w:rPr>
              <w:t>Dignity through engagement and enjoyment.</w:t>
            </w:r>
          </w:p>
          <w:p w14:paraId="0ECD6CBB" w14:textId="77777777" w:rsidR="00013437" w:rsidRPr="00E46C9B" w:rsidRDefault="00013437" w:rsidP="00013437">
            <w:pPr>
              <w:rPr>
                <w:rFonts w:ascii="Lexend Deca Medium" w:hAnsi="Lexend Deca Medium"/>
                <w:i/>
                <w:iCs/>
                <w:color w:val="0D183F" w:themeColor="text1"/>
                <w:sz w:val="28"/>
                <w:szCs w:val="28"/>
              </w:rPr>
            </w:pPr>
            <w:r w:rsidRPr="00013437">
              <w:rPr>
                <w:rFonts w:ascii="Lexend Deca Medium" w:hAnsi="Lexend Deca Medium"/>
                <w:color w:val="0D183F" w:themeColor="text1"/>
                <w:sz w:val="28"/>
                <w:szCs w:val="28"/>
              </w:rPr>
              <w:t xml:space="preserve">Stage 2 (Person transitioning to 24-hour care) – </w:t>
            </w:r>
            <w:r w:rsidRPr="00E46C9B">
              <w:rPr>
                <w:rFonts w:ascii="Lexend Deca Medium" w:hAnsi="Lexend Deca Medium"/>
                <w:i/>
                <w:iCs/>
                <w:color w:val="0D183F" w:themeColor="text1"/>
                <w:sz w:val="28"/>
                <w:szCs w:val="28"/>
              </w:rPr>
              <w:t>Dignity through safety.</w:t>
            </w:r>
          </w:p>
          <w:p w14:paraId="070EA9FD" w14:textId="79D0FBED" w:rsidR="00387728" w:rsidRPr="00387728" w:rsidRDefault="00013437" w:rsidP="00013437">
            <w:r w:rsidRPr="00013437">
              <w:rPr>
                <w:rFonts w:ascii="Lexend Deca Medium" w:hAnsi="Lexend Deca Medium"/>
                <w:color w:val="0D183F" w:themeColor="text1"/>
                <w:sz w:val="28"/>
                <w:szCs w:val="28"/>
              </w:rPr>
              <w:t xml:space="preserve">Stage 3 (Person requiring 24-hour care with diminishing quality of life) </w:t>
            </w:r>
            <w:r w:rsidRPr="00E31711">
              <w:rPr>
                <w:rFonts w:ascii="Lexend Deca Medium" w:hAnsi="Lexend Deca Medium"/>
                <w:i/>
                <w:iCs/>
                <w:color w:val="0D183F" w:themeColor="text1"/>
                <w:sz w:val="28"/>
                <w:szCs w:val="28"/>
              </w:rPr>
              <w:t>– Dignity through comfort.</w:t>
            </w:r>
          </w:p>
        </w:tc>
        <w:tc>
          <w:tcPr>
            <w:tcW w:w="7938" w:type="dxa"/>
            <w:vAlign w:val="center"/>
          </w:tcPr>
          <w:p w14:paraId="149D913C" w14:textId="77777777" w:rsidR="003831D7" w:rsidRPr="003831D7" w:rsidRDefault="003831D7" w:rsidP="003831D7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3831D7">
              <w:rPr>
                <w:rFonts w:eastAsia="Times New Roman" w:cs="Times New Roman"/>
                <w:color w:val="0D183F" w:themeColor="text1"/>
              </w:rPr>
              <w:t>Vision assessment &amp; correction (optometrist)</w:t>
            </w:r>
          </w:p>
          <w:p w14:paraId="7BD965E9" w14:textId="77777777" w:rsidR="003831D7" w:rsidRPr="003831D7" w:rsidRDefault="003831D7" w:rsidP="003831D7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3831D7">
              <w:rPr>
                <w:rFonts w:eastAsia="Times New Roman" w:cs="Times New Roman"/>
                <w:color w:val="0D183F" w:themeColor="text1"/>
              </w:rPr>
              <w:t>Hearing assessment &amp; correction (audiologist)</w:t>
            </w:r>
          </w:p>
          <w:p w14:paraId="5E27A7E9" w14:textId="77777777" w:rsidR="003831D7" w:rsidRPr="003831D7" w:rsidRDefault="003831D7" w:rsidP="003831D7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3831D7">
              <w:rPr>
                <w:rFonts w:eastAsia="Times New Roman" w:cs="Times New Roman"/>
                <w:color w:val="0D183F" w:themeColor="text1"/>
              </w:rPr>
              <w:t>Personalised dietary advice (dietician)/cooking &amp; meal support </w:t>
            </w:r>
          </w:p>
          <w:p w14:paraId="326170AF" w14:textId="77777777" w:rsidR="003831D7" w:rsidRPr="003831D7" w:rsidRDefault="003831D7" w:rsidP="003831D7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3831D7">
              <w:rPr>
                <w:rFonts w:eastAsia="Times New Roman" w:cs="Times New Roman"/>
                <w:color w:val="0D183F" w:themeColor="text1"/>
              </w:rPr>
              <w:t>Regular weight checks</w:t>
            </w:r>
          </w:p>
          <w:p w14:paraId="5F2CB7A6" w14:textId="77777777" w:rsidR="003831D7" w:rsidRPr="003831D7" w:rsidRDefault="003831D7" w:rsidP="003831D7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3831D7">
              <w:rPr>
                <w:rFonts w:eastAsia="Times New Roman" w:cs="Times New Roman"/>
                <w:color w:val="0D183F" w:themeColor="text1"/>
              </w:rPr>
              <w:t>Dental review (dentist)</w:t>
            </w:r>
          </w:p>
          <w:p w14:paraId="518E3F7C" w14:textId="77777777" w:rsidR="003831D7" w:rsidRPr="003831D7" w:rsidRDefault="003831D7" w:rsidP="003831D7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3831D7">
              <w:rPr>
                <w:rFonts w:eastAsia="Times New Roman" w:cs="Times New Roman"/>
                <w:color w:val="0D183F" w:themeColor="text1"/>
              </w:rPr>
              <w:t>Falls prevention (PHN) / OT/ physio</w:t>
            </w:r>
          </w:p>
          <w:p w14:paraId="59264C44" w14:textId="77777777" w:rsidR="003831D7" w:rsidRPr="003831D7" w:rsidRDefault="003831D7" w:rsidP="003831D7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3831D7">
              <w:rPr>
                <w:rFonts w:eastAsia="Times New Roman" w:cs="Times New Roman"/>
                <w:color w:val="0D183F" w:themeColor="text1"/>
              </w:rPr>
              <w:t>Consider bone density scan.</w:t>
            </w:r>
          </w:p>
          <w:p w14:paraId="2D48ACD6" w14:textId="77777777" w:rsidR="003831D7" w:rsidRPr="003831D7" w:rsidRDefault="003831D7" w:rsidP="003831D7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3831D7">
              <w:rPr>
                <w:rFonts w:eastAsia="Times New Roman" w:cs="Times New Roman"/>
                <w:color w:val="0D183F" w:themeColor="text1"/>
              </w:rPr>
              <w:t xml:space="preserve">Continence Aids Support </w:t>
            </w:r>
            <w:hyperlink r:id="rId21" w:history="1">
              <w:r w:rsidRPr="003831D7">
                <w:rPr>
                  <w:rFonts w:eastAsia="Times New Roman" w:cs="Times New Roman"/>
                  <w:color w:val="0D183F" w:themeColor="text1"/>
                  <w:u w:val="single"/>
                </w:rPr>
                <w:t>(CA</w:t>
              </w:r>
              <w:r w:rsidRPr="003831D7">
                <w:rPr>
                  <w:rFonts w:eastAsia="Times New Roman" w:cs="Times New Roman"/>
                  <w:color w:val="0D183F" w:themeColor="text1"/>
                  <w:u w:val="single"/>
                </w:rPr>
                <w:t>P</w:t>
              </w:r>
              <w:r w:rsidRPr="003831D7">
                <w:rPr>
                  <w:rFonts w:eastAsia="Times New Roman" w:cs="Times New Roman"/>
                  <w:color w:val="0D183F" w:themeColor="text1"/>
                  <w:u w:val="single"/>
                </w:rPr>
                <w:t>S)</w:t>
              </w:r>
            </w:hyperlink>
          </w:p>
          <w:p w14:paraId="581B694E" w14:textId="77777777" w:rsidR="003831D7" w:rsidRPr="003831D7" w:rsidRDefault="003831D7" w:rsidP="003831D7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3831D7">
              <w:rPr>
                <w:rFonts w:eastAsia="Times New Roman" w:cs="Times New Roman"/>
                <w:color w:val="0D183F" w:themeColor="text1"/>
              </w:rPr>
              <w:t>Speech pathology referral if communication or swallowing difficulties.</w:t>
            </w:r>
          </w:p>
          <w:p w14:paraId="589C0887" w14:textId="77777777" w:rsidR="0067729A" w:rsidRPr="00492784" w:rsidRDefault="0067729A" w:rsidP="00BD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  <w:tc>
          <w:tcPr>
            <w:tcW w:w="1559" w:type="dxa"/>
          </w:tcPr>
          <w:p w14:paraId="75001707" w14:textId="77777777" w:rsidR="0067729A" w:rsidRPr="00492784" w:rsidRDefault="0067729A" w:rsidP="00BD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</w:tr>
      <w:tr w:rsidR="0067729A" w14:paraId="7AB38627" w14:textId="77777777" w:rsidTr="00E31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right w:val="nil"/>
            </w:tcBorders>
            <w:vAlign w:val="center"/>
          </w:tcPr>
          <w:p w14:paraId="266090C9" w14:textId="1FB701FC" w:rsidR="0067729A" w:rsidRPr="00492784" w:rsidRDefault="007E38E9" w:rsidP="00BD2052">
            <w:pPr>
              <w:pStyle w:val="Heading4"/>
              <w:rPr>
                <w:color w:val="0D183F" w:themeColor="text1"/>
              </w:rPr>
            </w:pPr>
            <w:r w:rsidRPr="007E38E9">
              <w:rPr>
                <w:color w:val="0D183F" w:themeColor="text1"/>
              </w:rPr>
              <w:lastRenderedPageBreak/>
              <w:t>Driving</w:t>
            </w:r>
          </w:p>
        </w:tc>
        <w:tc>
          <w:tcPr>
            <w:tcW w:w="7938" w:type="dxa"/>
            <w:vAlign w:val="center"/>
          </w:tcPr>
          <w:p w14:paraId="05CD34D3" w14:textId="77777777" w:rsidR="007E38E9" w:rsidRPr="007E38E9" w:rsidRDefault="007E38E9" w:rsidP="007E38E9">
            <w:pPr>
              <w:spacing w:line="240" w:lineRule="auto"/>
              <w:ind w:left="36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E38E9">
              <w:rPr>
                <w:rFonts w:eastAsia="Times New Roman" w:cs="Times New Roman"/>
                <w:color w:val="000000"/>
              </w:rPr>
              <w:t>Start the conversation early.</w:t>
            </w:r>
          </w:p>
          <w:p w14:paraId="2C704411" w14:textId="77777777" w:rsidR="007E38E9" w:rsidRPr="007E38E9" w:rsidRDefault="007E38E9" w:rsidP="007E38E9">
            <w:pPr>
              <w:spacing w:line="240" w:lineRule="auto"/>
              <w:ind w:left="36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E38E9">
              <w:rPr>
                <w:rFonts w:eastAsia="Times New Roman" w:cs="Times New Roman"/>
                <w:color w:val="000000"/>
              </w:rPr>
              <w:t>People with dementia require a conditional licence with regular review</w:t>
            </w:r>
          </w:p>
          <w:p w14:paraId="69F0099A" w14:textId="77777777" w:rsidR="007E38E9" w:rsidRPr="007E38E9" w:rsidRDefault="007E38E9" w:rsidP="007E38E9">
            <w:pPr>
              <w:spacing w:line="240" w:lineRule="auto"/>
              <w:ind w:left="36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E38E9">
              <w:rPr>
                <w:rFonts w:eastAsia="Times New Roman" w:cs="Times New Roman"/>
                <w:color w:val="000000"/>
              </w:rPr>
              <w:t>Look at alternate transport options.</w:t>
            </w:r>
          </w:p>
          <w:p w14:paraId="38AD5973" w14:textId="77777777" w:rsidR="007E38E9" w:rsidRPr="007E38E9" w:rsidRDefault="007E38E9" w:rsidP="007E38E9">
            <w:pPr>
              <w:spacing w:line="240" w:lineRule="auto"/>
              <w:ind w:left="36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hyperlink r:id="rId22" w:history="1">
              <w:r w:rsidRPr="007E38E9">
                <w:rPr>
                  <w:rFonts w:eastAsia="Times New Roman" w:cs="Times New Roman"/>
                  <w:color w:val="467886"/>
                  <w:u w:val="single"/>
                </w:rPr>
                <w:t>AUSTROADS</w:t>
              </w:r>
            </w:hyperlink>
            <w:r w:rsidRPr="007E38E9">
              <w:rPr>
                <w:rFonts w:eastAsia="Times New Roman" w:cs="Times New Roman"/>
                <w:color w:val="467886"/>
                <w:u w:val="single"/>
              </w:rPr>
              <w:t xml:space="preserve"> </w:t>
            </w:r>
            <w:r w:rsidRPr="007E38E9">
              <w:rPr>
                <w:rFonts w:eastAsia="Times New Roman" w:cs="Times New Roman"/>
                <w:color w:val="000000"/>
              </w:rPr>
              <w:t>is a useful resource.</w:t>
            </w:r>
          </w:p>
          <w:p w14:paraId="6D4D57F5" w14:textId="77777777" w:rsidR="007E38E9" w:rsidRPr="007E38E9" w:rsidRDefault="007E38E9" w:rsidP="007E38E9">
            <w:pPr>
              <w:spacing w:line="240" w:lineRule="auto"/>
              <w:ind w:left="36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E38E9">
              <w:rPr>
                <w:rFonts w:eastAsia="Times New Roman" w:cs="Times New Roman"/>
                <w:color w:val="000000"/>
              </w:rPr>
              <w:t xml:space="preserve">Local </w:t>
            </w:r>
            <w:proofErr w:type="spellStart"/>
            <w:r w:rsidRPr="007E38E9">
              <w:rPr>
                <w:rFonts w:eastAsia="Times New Roman" w:cs="Times New Roman"/>
                <w:color w:val="000000"/>
              </w:rPr>
              <w:t>Healthpathways</w:t>
            </w:r>
            <w:proofErr w:type="spellEnd"/>
            <w:r w:rsidRPr="007E38E9">
              <w:rPr>
                <w:rFonts w:eastAsia="Times New Roman" w:cs="Times New Roman"/>
                <w:color w:val="000000"/>
              </w:rPr>
              <w:t xml:space="preserve"> about driving with dementia</w:t>
            </w:r>
          </w:p>
          <w:p w14:paraId="4B344146" w14:textId="77777777" w:rsidR="007E38E9" w:rsidRPr="007E38E9" w:rsidRDefault="007E38E9" w:rsidP="007E38E9">
            <w:pPr>
              <w:spacing w:line="240" w:lineRule="auto"/>
              <w:ind w:left="36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7E38E9">
              <w:rPr>
                <w:rFonts w:eastAsia="Times New Roman" w:cs="Times New Roman"/>
                <w:color w:val="000000"/>
              </w:rPr>
              <w:t>OT driving assessment if concerns</w:t>
            </w:r>
          </w:p>
          <w:p w14:paraId="619F2797" w14:textId="77777777" w:rsidR="0067729A" w:rsidRPr="00492784" w:rsidRDefault="0067729A" w:rsidP="00BD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  <w:tc>
          <w:tcPr>
            <w:tcW w:w="1559" w:type="dxa"/>
          </w:tcPr>
          <w:p w14:paraId="31BEAB04" w14:textId="77777777" w:rsidR="0067729A" w:rsidRPr="00492784" w:rsidRDefault="0067729A" w:rsidP="00BD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</w:tr>
      <w:tr w:rsidR="0067729A" w14:paraId="7D64E516" w14:textId="77777777" w:rsidTr="00E31711">
        <w:trPr>
          <w:cantSplit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right w:val="nil"/>
            </w:tcBorders>
            <w:vAlign w:val="center"/>
          </w:tcPr>
          <w:p w14:paraId="2601D417" w14:textId="44388AAB" w:rsidR="007E38E9" w:rsidRPr="007E38E9" w:rsidRDefault="007E38E9" w:rsidP="007E38E9">
            <w:pPr>
              <w:pStyle w:val="Heading4"/>
              <w:rPr>
                <w:color w:val="0D183F" w:themeColor="text1"/>
              </w:rPr>
            </w:pPr>
            <w:r w:rsidRPr="007E38E9">
              <w:rPr>
                <w:color w:val="0D183F" w:themeColor="text1"/>
              </w:rPr>
              <w:t xml:space="preserve">Are there changes in behaviour </w:t>
            </w:r>
          </w:p>
          <w:p w14:paraId="2F323419" w14:textId="043973AE" w:rsidR="007E38E9" w:rsidRPr="007E38E9" w:rsidRDefault="00C8160E" w:rsidP="007E38E9">
            <w:pPr>
              <w:pStyle w:val="Heading4"/>
              <w:rPr>
                <w:color w:val="0D183F" w:themeColor="text1"/>
              </w:rPr>
            </w:pPr>
            <w:r>
              <w:rPr>
                <w:color w:val="0D183F" w:themeColor="text1"/>
              </w:rPr>
              <w:t>causing</w:t>
            </w:r>
            <w:r w:rsidR="007E38E9" w:rsidRPr="007E38E9">
              <w:rPr>
                <w:color w:val="0D183F" w:themeColor="text1"/>
              </w:rPr>
              <w:t xml:space="preserve"> concern?</w:t>
            </w:r>
          </w:p>
          <w:p w14:paraId="34057056" w14:textId="77777777" w:rsidR="007E38E9" w:rsidRPr="007E38E9" w:rsidRDefault="007E38E9" w:rsidP="00C8160E">
            <w:pPr>
              <w:pStyle w:val="Heading4"/>
              <w:numPr>
                <w:ilvl w:val="0"/>
                <w:numId w:val="10"/>
              </w:numPr>
              <w:rPr>
                <w:color w:val="0D183F" w:themeColor="text1"/>
              </w:rPr>
            </w:pPr>
            <w:r w:rsidRPr="007E38E9">
              <w:rPr>
                <w:color w:val="0D183F" w:themeColor="text1"/>
              </w:rPr>
              <w:t>Apathy, withdrawal</w:t>
            </w:r>
          </w:p>
          <w:p w14:paraId="4FB35122" w14:textId="77777777" w:rsidR="007E38E9" w:rsidRPr="007E38E9" w:rsidRDefault="007E38E9" w:rsidP="00C8160E">
            <w:pPr>
              <w:pStyle w:val="Heading4"/>
              <w:numPr>
                <w:ilvl w:val="0"/>
                <w:numId w:val="10"/>
              </w:numPr>
              <w:rPr>
                <w:color w:val="0D183F" w:themeColor="text1"/>
              </w:rPr>
            </w:pPr>
            <w:r w:rsidRPr="007E38E9">
              <w:rPr>
                <w:color w:val="0D183F" w:themeColor="text1"/>
              </w:rPr>
              <w:t>Frustration, anger</w:t>
            </w:r>
          </w:p>
          <w:p w14:paraId="51E2A126" w14:textId="2D3C608A" w:rsidR="0067729A" w:rsidRPr="00492784" w:rsidRDefault="007E38E9" w:rsidP="00C8160E">
            <w:pPr>
              <w:pStyle w:val="Heading4"/>
              <w:numPr>
                <w:ilvl w:val="0"/>
                <w:numId w:val="10"/>
              </w:numPr>
              <w:rPr>
                <w:color w:val="0D183F" w:themeColor="text1"/>
              </w:rPr>
            </w:pPr>
            <w:r w:rsidRPr="007E38E9">
              <w:rPr>
                <w:color w:val="0D183F" w:themeColor="text1"/>
              </w:rPr>
              <w:t>Wandering</w:t>
            </w:r>
          </w:p>
        </w:tc>
        <w:tc>
          <w:tcPr>
            <w:tcW w:w="7938" w:type="dxa"/>
            <w:vAlign w:val="center"/>
          </w:tcPr>
          <w:p w14:paraId="75F3D194" w14:textId="77777777" w:rsidR="00F172E6" w:rsidRPr="00F172E6" w:rsidRDefault="00F172E6" w:rsidP="00F172E6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F172E6">
              <w:rPr>
                <w:rFonts w:eastAsia="Times New Roman" w:cs="Times New Roman"/>
                <w:color w:val="0D183F" w:themeColor="text1"/>
              </w:rPr>
              <w:t>Education for family and carers</w:t>
            </w:r>
          </w:p>
          <w:p w14:paraId="25BC0CCF" w14:textId="77777777" w:rsidR="00F172E6" w:rsidRPr="00F172E6" w:rsidRDefault="00F172E6" w:rsidP="00F172E6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F172E6">
              <w:rPr>
                <w:rFonts w:eastAsia="Times New Roman" w:cs="Times New Roman"/>
                <w:color w:val="0D183F" w:themeColor="text1"/>
              </w:rPr>
              <w:t>Encourage routine, social engagement, enjoyable activities.</w:t>
            </w:r>
          </w:p>
          <w:p w14:paraId="3A44265C" w14:textId="77777777" w:rsidR="00F172E6" w:rsidRDefault="00F172E6" w:rsidP="00F172E6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D183F" w:themeColor="text1"/>
              </w:rPr>
            </w:pPr>
            <w:r w:rsidRPr="00F172E6">
              <w:rPr>
                <w:rFonts w:eastAsia="Times New Roman" w:cs="Times New Roman"/>
                <w:color w:val="0D183F" w:themeColor="text1"/>
              </w:rPr>
              <w:t>Consider delirium, pain, infection as cause of sudden change in behaviour.</w:t>
            </w:r>
          </w:p>
          <w:p w14:paraId="07BC0CB2" w14:textId="66036267" w:rsidR="0020054E" w:rsidRPr="00F172E6" w:rsidRDefault="0020054E" w:rsidP="00F172E6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hyperlink r:id="rId23" w:history="1">
              <w:r w:rsidRPr="00300849">
                <w:rPr>
                  <w:color w:val="0D183F" w:themeColor="text1"/>
                  <w:u w:val="single"/>
                </w:rPr>
                <w:t>Dementia Suppor</w:t>
              </w:r>
              <w:r w:rsidRPr="00300849">
                <w:rPr>
                  <w:color w:val="0D183F" w:themeColor="text1"/>
                  <w:u w:val="single"/>
                </w:rPr>
                <w:t>t</w:t>
              </w:r>
              <w:r w:rsidRPr="00300849">
                <w:rPr>
                  <w:color w:val="0D183F" w:themeColor="text1"/>
                  <w:u w:val="single"/>
                </w:rPr>
                <w:t xml:space="preserve"> Australia</w:t>
              </w:r>
            </w:hyperlink>
          </w:p>
          <w:p w14:paraId="4F891FE7" w14:textId="77777777" w:rsidR="00F172E6" w:rsidRPr="00F172E6" w:rsidRDefault="00F172E6" w:rsidP="00F172E6">
            <w:pPr>
              <w:spacing w:line="240" w:lineRule="auto"/>
              <w:ind w:left="360"/>
              <w:textDirection w:val="lrT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D183F" w:themeColor="text1"/>
              </w:rPr>
            </w:pPr>
            <w:r w:rsidRPr="00F172E6">
              <w:rPr>
                <w:rFonts w:eastAsia="Times New Roman" w:cs="Times New Roman"/>
                <w:color w:val="0D183F" w:themeColor="text1"/>
              </w:rPr>
              <w:t>Old-age psychiatrist</w:t>
            </w:r>
          </w:p>
          <w:p w14:paraId="7E4D2197" w14:textId="77777777" w:rsidR="0067729A" w:rsidRPr="00492784" w:rsidRDefault="0067729A" w:rsidP="00BD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  <w:tc>
          <w:tcPr>
            <w:tcW w:w="1559" w:type="dxa"/>
          </w:tcPr>
          <w:p w14:paraId="700EA88C" w14:textId="77777777" w:rsidR="0067729A" w:rsidRPr="00492784" w:rsidRDefault="0067729A" w:rsidP="00BD20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</w:tr>
      <w:tr w:rsidR="0067729A" w14:paraId="62282F89" w14:textId="77777777" w:rsidTr="00E31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1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8" w:type="dxa"/>
            <w:tcBorders>
              <w:right w:val="nil"/>
            </w:tcBorders>
            <w:vAlign w:val="center"/>
          </w:tcPr>
          <w:p w14:paraId="24497542" w14:textId="5ECC7933" w:rsidR="0067729A" w:rsidRPr="00492784" w:rsidRDefault="00992315" w:rsidP="00BD2052">
            <w:pPr>
              <w:pStyle w:val="Heading4"/>
              <w:rPr>
                <w:color w:val="0D183F" w:themeColor="text1"/>
              </w:rPr>
            </w:pPr>
            <w:r w:rsidRPr="00992315">
              <w:rPr>
                <w:color w:val="0D183F" w:themeColor="text1"/>
              </w:rPr>
              <w:t>Carer support</w:t>
            </w:r>
          </w:p>
        </w:tc>
        <w:tc>
          <w:tcPr>
            <w:tcW w:w="7938" w:type="dxa"/>
            <w:vAlign w:val="center"/>
          </w:tcPr>
          <w:p w14:paraId="605EBD9E" w14:textId="77777777" w:rsidR="00992315" w:rsidRPr="00992315" w:rsidRDefault="00992315" w:rsidP="00992315">
            <w:pPr>
              <w:spacing w:line="240" w:lineRule="auto"/>
              <w:ind w:left="36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92315">
              <w:rPr>
                <w:rFonts w:eastAsia="Times New Roman" w:cs="Times New Roman"/>
                <w:color w:val="000000"/>
              </w:rPr>
              <w:t>Consider screening for mental health issues in family and carers.</w:t>
            </w:r>
          </w:p>
          <w:p w14:paraId="2D9D3B3E" w14:textId="77777777" w:rsidR="00992315" w:rsidRPr="00992315" w:rsidRDefault="00992315" w:rsidP="00992315">
            <w:pPr>
              <w:spacing w:line="240" w:lineRule="auto"/>
              <w:ind w:left="36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92315">
              <w:rPr>
                <w:rFonts w:eastAsia="Times New Roman" w:cs="Times New Roman"/>
                <w:color w:val="000000"/>
              </w:rPr>
              <w:t>Mental Health Care plan for carers to access psychological services.</w:t>
            </w:r>
          </w:p>
          <w:p w14:paraId="03F696D0" w14:textId="4C0D4678" w:rsidR="00992315" w:rsidRPr="00992315" w:rsidRDefault="00992315" w:rsidP="00992315">
            <w:pPr>
              <w:spacing w:line="240" w:lineRule="auto"/>
              <w:ind w:left="36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92315">
              <w:rPr>
                <w:rFonts w:eastAsia="Times New Roman" w:cs="Times New Roman"/>
                <w:color w:val="000000"/>
              </w:rPr>
              <w:t>Dementia Australia</w:t>
            </w:r>
            <w:r w:rsidRPr="00992315">
              <w:rPr>
                <w:rFonts w:eastAsia="Times New Roman" w:cs="Times New Roman"/>
                <w:color w:val="467886"/>
                <w:u w:val="single"/>
              </w:rPr>
              <w:t xml:space="preserve"> </w:t>
            </w:r>
            <w:hyperlink r:id="rId24" w:history="1">
              <w:r w:rsidRPr="00992315">
                <w:rPr>
                  <w:rFonts w:eastAsia="Times New Roman" w:cs="Times New Roman"/>
                  <w:color w:val="467886"/>
                  <w:u w:val="single"/>
                </w:rPr>
                <w:t>– National nu</w:t>
              </w:r>
              <w:r w:rsidRPr="00992315">
                <w:rPr>
                  <w:rFonts w:eastAsia="Times New Roman" w:cs="Times New Roman"/>
                  <w:color w:val="467886"/>
                  <w:u w:val="single"/>
                </w:rPr>
                <w:t>m</w:t>
              </w:r>
              <w:r w:rsidRPr="00992315">
                <w:rPr>
                  <w:rFonts w:eastAsia="Times New Roman" w:cs="Times New Roman"/>
                  <w:color w:val="467886"/>
                  <w:u w:val="single"/>
                </w:rPr>
                <w:t xml:space="preserve">ber &amp; </w:t>
              </w:r>
              <w:r w:rsidR="002E3CE4" w:rsidRPr="00992315">
                <w:rPr>
                  <w:rFonts w:eastAsia="Times New Roman" w:cs="Times New Roman"/>
                  <w:color w:val="467886"/>
                  <w:u w:val="single"/>
                </w:rPr>
                <w:t>help sheets</w:t>
              </w:r>
            </w:hyperlink>
          </w:p>
          <w:p w14:paraId="26046283" w14:textId="77777777" w:rsidR="00992315" w:rsidRPr="00992315" w:rsidRDefault="00992315" w:rsidP="00992315">
            <w:pPr>
              <w:spacing w:line="240" w:lineRule="auto"/>
              <w:ind w:left="36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92315">
              <w:rPr>
                <w:rFonts w:eastAsia="Times New Roman" w:cs="Times New Roman"/>
                <w:color w:val="000000"/>
              </w:rPr>
              <w:t>Local dementia support groups (via local PHN)</w:t>
            </w:r>
          </w:p>
          <w:p w14:paraId="1143F0DE" w14:textId="77777777" w:rsidR="00992315" w:rsidRPr="00992315" w:rsidRDefault="00992315" w:rsidP="00992315">
            <w:pPr>
              <w:spacing w:line="240" w:lineRule="auto"/>
              <w:ind w:left="360"/>
              <w:textDirection w:val="lrT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</w:rPr>
            </w:pPr>
            <w:r w:rsidRPr="00992315">
              <w:rPr>
                <w:rFonts w:eastAsia="Times New Roman" w:cs="Times New Roman"/>
                <w:color w:val="000000"/>
              </w:rPr>
              <w:t>Consider need for day or residential respite care</w:t>
            </w:r>
          </w:p>
          <w:p w14:paraId="312427D0" w14:textId="77777777" w:rsidR="0067729A" w:rsidRPr="00492784" w:rsidRDefault="0067729A" w:rsidP="00BD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  <w:tc>
          <w:tcPr>
            <w:tcW w:w="1559" w:type="dxa"/>
          </w:tcPr>
          <w:p w14:paraId="5318314D" w14:textId="77777777" w:rsidR="0067729A" w:rsidRPr="00492784" w:rsidRDefault="0067729A" w:rsidP="00BD20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D183F" w:themeColor="text1"/>
              </w:rPr>
            </w:pPr>
          </w:p>
        </w:tc>
      </w:tr>
    </w:tbl>
    <w:p w14:paraId="6BEBEECD" w14:textId="5677D3EB" w:rsidR="00503D29" w:rsidRDefault="00503D29" w:rsidP="00BD2052"/>
    <w:sectPr w:rsidR="00503D29" w:rsidSect="00BF5DC0">
      <w:footerReference w:type="even" r:id="rId25"/>
      <w:footerReference w:type="default" r:id="rId26"/>
      <w:pgSz w:w="16834" w:h="11909" w:orient="landscape"/>
      <w:pgMar w:top="1418" w:right="1701" w:bottom="1418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D7DB" w14:textId="77777777" w:rsidR="00993292" w:rsidRDefault="00993292" w:rsidP="00BD2052">
      <w:r>
        <w:separator/>
      </w:r>
    </w:p>
  </w:endnote>
  <w:endnote w:type="continuationSeparator" w:id="0">
    <w:p w14:paraId="0BF8A52F" w14:textId="77777777" w:rsidR="00993292" w:rsidRDefault="00993292" w:rsidP="00BD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charset w:val="00"/>
    <w:family w:val="auto"/>
    <w:pitch w:val="variable"/>
    <w:sig w:usb0="00008007" w:usb1="00000000" w:usb2="00000000" w:usb3="00000000" w:csb0="00000093" w:csb1="00000000"/>
    <w:embedRegular r:id="rId1" w:fontKey="{36D47965-9D86-4BDB-82DA-C77D0E692C81}"/>
    <w:embedBold r:id="rId2" w:fontKey="{52AC6D7A-0412-4B06-A284-DC77E6DC8013}"/>
    <w:embedItalic r:id="rId3" w:fontKey="{0D81C0D6-C5C7-4BCD-B498-F4003CD40D4E}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4" w:fontKey="{B1211FEB-FB32-4632-8E06-6B6D3AD69CD3}"/>
    <w:embedBold r:id="rId5" w:fontKey="{061934FA-2734-4F68-A23C-F8D9DA41A6B4}"/>
    <w:embedItalic r:id="rId6" w:fontKey="{A7F65745-7652-441C-8755-9A0EE42FCF9E}"/>
    <w:embedBoldItalic r:id="rId7" w:fontKey="{6F04130B-2D37-420E-8536-6622F5357FF0}"/>
  </w:font>
  <w:font w:name="Poppins SemiBold">
    <w:charset w:val="00"/>
    <w:family w:val="auto"/>
    <w:pitch w:val="variable"/>
    <w:sig w:usb0="00008007" w:usb1="00000000" w:usb2="00000000" w:usb3="00000000" w:csb0="00000093" w:csb1="00000000"/>
    <w:embedRegular r:id="rId8" w:fontKey="{8062FE27-4899-4D6C-9AF5-7D4AB5F2393A}"/>
    <w:embedBold r:id="rId9" w:fontKey="{129CE25A-A95A-4C04-88E8-17637EAB8D45}"/>
  </w:font>
  <w:font w:name="Lexend Deca Medium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0" w:fontKey="{51F60EDF-E549-41B2-8915-3AEAB1BF6061}"/>
    <w:embedBold r:id="rId11" w:fontKey="{F79021B7-79C1-4A2E-87CC-09FEB0183E96}"/>
    <w:embedItalic r:id="rId12" w:fontKey="{666CBD53-D47A-4BAB-AFA0-03764FA53383}"/>
    <w:embedBoldItalic r:id="rId13" w:fontKey="{DACEB13E-CF6C-4B77-9EDE-E895819C7029}"/>
  </w:font>
  <w:font w:name="Poppins Medium">
    <w:charset w:val="00"/>
    <w:family w:val="auto"/>
    <w:pitch w:val="variable"/>
    <w:sig w:usb0="00008007" w:usb1="00000000" w:usb2="00000000" w:usb3="00000000" w:csb0="00000093" w:csb1="00000000"/>
    <w:embedRegular r:id="rId14" w:fontKey="{388EF9F1-0CBE-45D9-88A2-D60FC730B4AE}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5" w:fontKey="{60F8BB49-72B7-43D6-A4D7-4DD8ABEB314C}"/>
    <w:embedItalic r:id="rId16" w:fontKey="{00B7A046-5A91-4880-9B2B-1084EEDE5902}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7" w:fontKey="{21349A3E-ADD8-4279-B50F-0818CAEE4404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C6CA" w14:textId="77777777" w:rsidR="00503D29" w:rsidRDefault="00000000" w:rsidP="00BD2052">
    <w:r>
      <w:fldChar w:fldCharType="begin"/>
    </w:r>
    <w:r>
      <w:instrText>PAGE</w:instrText>
    </w:r>
    <w:r>
      <w:fldChar w:fldCharType="separate"/>
    </w:r>
    <w:r>
      <w:fldChar w:fldCharType="end"/>
    </w:r>
  </w:p>
  <w:p w14:paraId="63FF08E0" w14:textId="77777777" w:rsidR="00503D29" w:rsidRDefault="00503D29" w:rsidP="00BD205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36C14" w14:textId="166484A6" w:rsidR="00503D29" w:rsidRDefault="00503D29" w:rsidP="00BD20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6A125" w14:textId="77777777" w:rsidR="00993292" w:rsidRDefault="00993292" w:rsidP="00BD2052">
      <w:r>
        <w:separator/>
      </w:r>
    </w:p>
  </w:footnote>
  <w:footnote w:type="continuationSeparator" w:id="0">
    <w:p w14:paraId="47BDE99D" w14:textId="77777777" w:rsidR="00993292" w:rsidRDefault="00993292" w:rsidP="00BD2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D0908"/>
    <w:multiLevelType w:val="multilevel"/>
    <w:tmpl w:val="DBFE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F1AC1"/>
    <w:multiLevelType w:val="multilevel"/>
    <w:tmpl w:val="DBFE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83AF8"/>
    <w:multiLevelType w:val="multilevel"/>
    <w:tmpl w:val="DBFE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2552E2"/>
    <w:multiLevelType w:val="multilevel"/>
    <w:tmpl w:val="CDE4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A09C3"/>
    <w:multiLevelType w:val="multilevel"/>
    <w:tmpl w:val="68DC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812DDC"/>
    <w:multiLevelType w:val="multilevel"/>
    <w:tmpl w:val="2C1C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8A394A"/>
    <w:multiLevelType w:val="multilevel"/>
    <w:tmpl w:val="DBFE51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877120"/>
    <w:multiLevelType w:val="multilevel"/>
    <w:tmpl w:val="DBFE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9B7186"/>
    <w:multiLevelType w:val="multilevel"/>
    <w:tmpl w:val="DBFE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28A047F"/>
    <w:multiLevelType w:val="multilevel"/>
    <w:tmpl w:val="DBFE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362910">
    <w:abstractNumId w:val="4"/>
  </w:num>
  <w:num w:numId="2" w16cid:durableId="773600810">
    <w:abstractNumId w:val="5"/>
  </w:num>
  <w:num w:numId="3" w16cid:durableId="883562728">
    <w:abstractNumId w:val="3"/>
  </w:num>
  <w:num w:numId="4" w16cid:durableId="819810731">
    <w:abstractNumId w:val="8"/>
  </w:num>
  <w:num w:numId="5" w16cid:durableId="2105957110">
    <w:abstractNumId w:val="6"/>
  </w:num>
  <w:num w:numId="6" w16cid:durableId="364716313">
    <w:abstractNumId w:val="7"/>
  </w:num>
  <w:num w:numId="7" w16cid:durableId="1063984590">
    <w:abstractNumId w:val="2"/>
  </w:num>
  <w:num w:numId="8" w16cid:durableId="21521715">
    <w:abstractNumId w:val="0"/>
  </w:num>
  <w:num w:numId="9" w16cid:durableId="1717241381">
    <w:abstractNumId w:val="9"/>
  </w:num>
  <w:num w:numId="10" w16cid:durableId="1653176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D29"/>
    <w:rsid w:val="00013437"/>
    <w:rsid w:val="000619CD"/>
    <w:rsid w:val="00063288"/>
    <w:rsid w:val="0020054E"/>
    <w:rsid w:val="0021173A"/>
    <w:rsid w:val="00241CFC"/>
    <w:rsid w:val="002D43E8"/>
    <w:rsid w:val="002E3CE4"/>
    <w:rsid w:val="00300849"/>
    <w:rsid w:val="00345E0B"/>
    <w:rsid w:val="00350146"/>
    <w:rsid w:val="003831D7"/>
    <w:rsid w:val="00387728"/>
    <w:rsid w:val="003A4337"/>
    <w:rsid w:val="003B1CC3"/>
    <w:rsid w:val="003E321F"/>
    <w:rsid w:val="00492784"/>
    <w:rsid w:val="004A310B"/>
    <w:rsid w:val="00503D29"/>
    <w:rsid w:val="00543119"/>
    <w:rsid w:val="00560F08"/>
    <w:rsid w:val="005866A4"/>
    <w:rsid w:val="006647FA"/>
    <w:rsid w:val="006758AB"/>
    <w:rsid w:val="0067729A"/>
    <w:rsid w:val="00690320"/>
    <w:rsid w:val="006B46DA"/>
    <w:rsid w:val="006D606E"/>
    <w:rsid w:val="00777DD0"/>
    <w:rsid w:val="007D028A"/>
    <w:rsid w:val="007D2591"/>
    <w:rsid w:val="007E3200"/>
    <w:rsid w:val="007E38E9"/>
    <w:rsid w:val="007F2E97"/>
    <w:rsid w:val="00801DFF"/>
    <w:rsid w:val="00826F47"/>
    <w:rsid w:val="008D31C3"/>
    <w:rsid w:val="00942F49"/>
    <w:rsid w:val="00992315"/>
    <w:rsid w:val="00993292"/>
    <w:rsid w:val="00997C22"/>
    <w:rsid w:val="00A90B3B"/>
    <w:rsid w:val="00B31EBF"/>
    <w:rsid w:val="00B44215"/>
    <w:rsid w:val="00BC4B6D"/>
    <w:rsid w:val="00BD2052"/>
    <w:rsid w:val="00BD7553"/>
    <w:rsid w:val="00BF5DC0"/>
    <w:rsid w:val="00BF774B"/>
    <w:rsid w:val="00C178A5"/>
    <w:rsid w:val="00C31DC1"/>
    <w:rsid w:val="00C62B2C"/>
    <w:rsid w:val="00C63713"/>
    <w:rsid w:val="00C8160E"/>
    <w:rsid w:val="00CA36D3"/>
    <w:rsid w:val="00D5321A"/>
    <w:rsid w:val="00E31711"/>
    <w:rsid w:val="00E43F29"/>
    <w:rsid w:val="00E46C9B"/>
    <w:rsid w:val="00E52597"/>
    <w:rsid w:val="00E917FA"/>
    <w:rsid w:val="00EC09FE"/>
    <w:rsid w:val="00F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D497E1"/>
  <w15:docId w15:val="{35E084E1-4B90-46F3-967A-7832BD7B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oppins" w:eastAsia="Poppins" w:hAnsi="Poppins" w:cs="Poppins"/>
        <w:sz w:val="24"/>
        <w:szCs w:val="24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agraph"/>
    <w:qFormat/>
    <w:rsid w:val="00BD2052"/>
    <w:pPr>
      <w:spacing w:line="360" w:lineRule="auto"/>
      <w:textDirection w:val="btLr"/>
    </w:pPr>
    <w:rPr>
      <w:rFonts w:ascii="Lexend Deca" w:eastAsia="Lexend Deca" w:hAnsi="Lexend Deca" w:cs="Lexend Deca"/>
      <w:color w:val="606773"/>
    </w:rPr>
  </w:style>
  <w:style w:type="paragraph" w:styleId="Heading1">
    <w:name w:val="heading 1"/>
    <w:aliases w:val="Small Text (Med)"/>
    <w:basedOn w:val="Normal"/>
    <w:next w:val="Normal"/>
    <w:link w:val="Heading1Char"/>
    <w:uiPriority w:val="9"/>
    <w:qFormat/>
    <w:rsid w:val="00C35EDC"/>
    <w:pPr>
      <w:keepNext/>
      <w:keepLines/>
      <w:spacing w:line="240" w:lineRule="auto"/>
      <w:outlineLvl w:val="0"/>
    </w:pPr>
    <w:rPr>
      <w:rFonts w:ascii="Poppins SemiBold" w:eastAsia="Poppins SemiBold" w:hAnsi="Poppins SemiBold" w:cs="Poppins SemiBold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2052"/>
    <w:pPr>
      <w:outlineLvl w:val="1"/>
    </w:pPr>
    <w:rPr>
      <w:rFonts w:ascii="Lexend Deca Medium" w:eastAsia="Lexend Deca Medium" w:hAnsi="Lexend Deca Medium" w:cs="Lexend Deca Medium"/>
      <w:sz w:val="5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2052"/>
    <w:pPr>
      <w:outlineLvl w:val="2"/>
    </w:pPr>
    <w:rPr>
      <w:rFonts w:ascii="Lexend Deca Medium" w:eastAsia="Lexend Deca Medium" w:hAnsi="Lexend Deca Medium" w:cs="Lexend Deca Medium"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2052"/>
    <w:pPr>
      <w:outlineLvl w:val="3"/>
    </w:pPr>
    <w:rPr>
      <w:rFonts w:ascii="Lexend Deca Medium" w:eastAsia="Lexend Deca Medium" w:hAnsi="Lexend Deca Medium" w:cs="Lexend Deca Medium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2052"/>
    <w:pPr>
      <w:outlineLvl w:val="4"/>
    </w:pPr>
    <w:rPr>
      <w:sz w:val="28"/>
    </w:rPr>
  </w:style>
  <w:style w:type="paragraph" w:styleId="Heading6">
    <w:name w:val="heading 6"/>
    <w:aliases w:val="(Small Text Med)"/>
    <w:basedOn w:val="Normal"/>
    <w:next w:val="Normal"/>
    <w:link w:val="Heading6Char"/>
    <w:uiPriority w:val="9"/>
    <w:semiHidden/>
    <w:unhideWhenUsed/>
    <w:qFormat/>
    <w:rsid w:val="00C35EDC"/>
    <w:pPr>
      <w:keepNext/>
      <w:keepLines/>
      <w:spacing w:before="240" w:after="80"/>
      <w:outlineLvl w:val="5"/>
    </w:pPr>
    <w:rPr>
      <w:rFonts w:ascii="Poppins Medium" w:hAnsi="Poppins Medium"/>
      <w:color w:val="666666"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2052"/>
    <w:pPr>
      <w:outlineLvl w:val="6"/>
    </w:pPr>
    <w:rPr>
      <w:rFonts w:ascii="Lexend Deca SemiBold" w:eastAsia="Lexend Deca SemiBold" w:hAnsi="Lexend Deca SemiBold" w:cs="Lexend Deca SemiBold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5ED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82C75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5ED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82C75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(H1)"/>
    <w:basedOn w:val="Normal"/>
    <w:next w:val="Normal"/>
    <w:link w:val="TitleChar"/>
    <w:uiPriority w:val="10"/>
    <w:qFormat/>
    <w:rsid w:val="00BD2052"/>
    <w:rPr>
      <w:rFonts w:ascii="Lexend Deca SemiBold" w:eastAsia="Lexend Deca SemiBold" w:hAnsi="Lexend Deca SemiBold" w:cs="Lexend Deca SemiBold"/>
      <w:sz w:val="7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2052"/>
    <w:pPr>
      <w:spacing w:line="240" w:lineRule="auto"/>
    </w:pPr>
    <w:rPr>
      <w:sz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Emphasis">
    <w:name w:val="Emphasis"/>
    <w:aliases w:val="Paragraph Emphasis"/>
    <w:basedOn w:val="DefaultParagraphFont"/>
    <w:uiPriority w:val="20"/>
    <w:qFormat/>
    <w:rsid w:val="00C35EDC"/>
    <w:rPr>
      <w:rFonts w:ascii="Poppins" w:hAnsi="Poppins"/>
      <w:b w:val="0"/>
      <w:i/>
      <w:iCs/>
      <w:sz w:val="24"/>
    </w:rPr>
  </w:style>
  <w:style w:type="character" w:styleId="SubtleEmphasis">
    <w:name w:val="Subtle Emphasis"/>
    <w:aliases w:val="Lead Paragraph (Emphasis)"/>
    <w:basedOn w:val="DefaultParagraphFont"/>
    <w:uiPriority w:val="19"/>
    <w:qFormat/>
    <w:rsid w:val="00C35EDC"/>
    <w:rPr>
      <w:rFonts w:ascii="Poppins" w:hAnsi="Poppins"/>
      <w:b w:val="0"/>
      <w:i/>
      <w:iCs/>
      <w:color w:val="1F3A99" w:themeColor="text1" w:themeTint="BF"/>
      <w:sz w:val="32"/>
    </w:rPr>
  </w:style>
  <w:style w:type="paragraph" w:customStyle="1" w:styleId="ParagraphTitleMed">
    <w:name w:val="Paragraph Title (Med)"/>
    <w:basedOn w:val="Normal"/>
    <w:autoRedefine/>
    <w:qFormat/>
    <w:rsid w:val="00BD2052"/>
    <w:rPr>
      <w:rFonts w:ascii="Lexend Deca Medium" w:eastAsia="Lexend Deca Medium" w:hAnsi="Lexend Deca Medium" w:cs="Lexend Deca Medium"/>
      <w:sz w:val="2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773C"/>
    <w:pPr>
      <w:pBdr>
        <w:top w:val="single" w:sz="4" w:space="10" w:color="BAD532" w:themeColor="accent1"/>
        <w:bottom w:val="single" w:sz="4" w:space="10" w:color="BAD532" w:themeColor="accent1"/>
      </w:pBdr>
      <w:spacing w:before="360" w:after="360"/>
      <w:ind w:left="864" w:right="864"/>
      <w:jc w:val="center"/>
    </w:pPr>
    <w:rPr>
      <w:i/>
      <w:iCs/>
      <w:color w:val="BAD532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773C"/>
    <w:rPr>
      <w:rFonts w:ascii="Poppins" w:hAnsi="Poppins"/>
      <w:b w:val="0"/>
      <w:i/>
      <w:iCs/>
      <w:color w:val="BAD532" w:themeColor="accent1"/>
      <w:sz w:val="24"/>
    </w:rPr>
  </w:style>
  <w:style w:type="character" w:styleId="Strong">
    <w:name w:val="Strong"/>
    <w:basedOn w:val="DefaultParagraphFont"/>
    <w:uiPriority w:val="22"/>
    <w:qFormat/>
    <w:rsid w:val="00C35EDC"/>
    <w:rPr>
      <w:rFonts w:ascii="Poppins SemiBold" w:hAnsi="Poppins SemiBold"/>
      <w:b/>
      <w:bCs/>
      <w:i w:val="0"/>
      <w:sz w:val="24"/>
    </w:rPr>
  </w:style>
  <w:style w:type="character" w:styleId="SubtleReference">
    <w:name w:val="Subtle Reference"/>
    <w:basedOn w:val="DefaultParagraphFont"/>
    <w:uiPriority w:val="31"/>
    <w:qFormat/>
    <w:rsid w:val="00DC773C"/>
    <w:rPr>
      <w:rFonts w:ascii="Poppins" w:hAnsi="Poppins"/>
      <w:b w:val="0"/>
      <w:i w:val="0"/>
      <w:smallCaps/>
      <w:color w:val="2748BD" w:themeColor="text1" w:themeTint="A5"/>
      <w:sz w:val="24"/>
    </w:rPr>
  </w:style>
  <w:style w:type="paragraph" w:styleId="Header">
    <w:name w:val="header"/>
    <w:basedOn w:val="Normal"/>
    <w:link w:val="HeaderChar"/>
    <w:uiPriority w:val="99"/>
    <w:unhideWhenUsed/>
    <w:rsid w:val="009D48C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8CF"/>
    <w:rPr>
      <w:rFonts w:ascii="Poppins" w:hAnsi="Poppins"/>
      <w:b w:val="0"/>
      <w:i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9D48C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8CF"/>
    <w:rPr>
      <w:rFonts w:ascii="Poppins" w:hAnsi="Poppins"/>
      <w:b w:val="0"/>
      <w:i w:val="0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72531E"/>
    <w:rPr>
      <w:rFonts w:ascii="Poppins" w:hAnsi="Poppins"/>
      <w:b w:val="0"/>
      <w:i w:val="0"/>
      <w:sz w:val="24"/>
    </w:rPr>
  </w:style>
  <w:style w:type="paragraph" w:styleId="NoSpacing">
    <w:name w:val="No Spacing"/>
    <w:basedOn w:val="Normal"/>
    <w:link w:val="NoSpacingChar"/>
    <w:uiPriority w:val="1"/>
    <w:qFormat/>
    <w:rsid w:val="00C35EDC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C35EDC"/>
    <w:rPr>
      <w:rFonts w:ascii="Poppins" w:hAnsi="Poppins"/>
      <w:b w:val="0"/>
      <w:i w:val="0"/>
      <w:sz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BD2052"/>
    <w:pPr>
      <w:widowControl w:val="0"/>
      <w:pBdr>
        <w:top w:val="nil"/>
        <w:left w:val="nil"/>
        <w:bottom w:val="nil"/>
        <w:right w:val="nil"/>
        <w:between w:val="nil"/>
      </w:pBdr>
    </w:pPr>
    <w:rPr>
      <w:color w:val="0D183F"/>
      <w:sz w:val="50"/>
      <w:szCs w:val="5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95D7D"/>
    <w:pPr>
      <w:tabs>
        <w:tab w:val="right" w:pos="9063"/>
      </w:tabs>
      <w:spacing w:before="120"/>
      <w:ind w:left="240"/>
    </w:pPr>
    <w:rPr>
      <w:b/>
      <w:noProof/>
      <w:color w:val="0D183F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DC773C"/>
    <w:pPr>
      <w:spacing w:before="120"/>
    </w:pPr>
    <w:rPr>
      <w:bCs/>
      <w:iCs/>
      <w:noProof/>
    </w:rPr>
  </w:style>
  <w:style w:type="character" w:styleId="Hyperlink">
    <w:name w:val="Hyperlink"/>
    <w:basedOn w:val="DefaultParagraphFont"/>
    <w:uiPriority w:val="99"/>
    <w:unhideWhenUsed/>
    <w:rsid w:val="006E720D"/>
    <w:rPr>
      <w:rFonts w:ascii="Poppins" w:hAnsi="Poppins"/>
      <w:b w:val="0"/>
      <w:i w:val="0"/>
      <w:color w:val="00783A" w:themeColor="hyperlink"/>
      <w:sz w:val="24"/>
      <w:u w:val="single"/>
    </w:rPr>
  </w:style>
  <w:style w:type="paragraph" w:styleId="Revision">
    <w:name w:val="Revision"/>
    <w:hidden/>
    <w:uiPriority w:val="99"/>
    <w:semiHidden/>
    <w:rsid w:val="00335C2F"/>
    <w:pPr>
      <w:spacing w:line="240" w:lineRule="auto"/>
    </w:pPr>
  </w:style>
  <w:style w:type="character" w:customStyle="1" w:styleId="Heading1Char">
    <w:name w:val="Heading 1 Char"/>
    <w:aliases w:val="Small Text (Med) Char"/>
    <w:basedOn w:val="DefaultParagraphFont"/>
    <w:link w:val="Heading1"/>
    <w:uiPriority w:val="9"/>
    <w:rsid w:val="00C35EDC"/>
    <w:rPr>
      <w:rFonts w:ascii="Poppins SemiBold" w:eastAsia="Poppins SemiBold" w:hAnsi="Poppins SemiBold" w:cs="Poppins SemiBold"/>
      <w:b w:val="0"/>
      <w:i w:val="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BD2052"/>
    <w:rPr>
      <w:rFonts w:ascii="Lexend Deca Medium" w:eastAsia="Lexend Deca Medium" w:hAnsi="Lexend Deca Medium" w:cs="Lexend Deca Medium"/>
      <w:color w:val="606773"/>
      <w:sz w:val="50"/>
    </w:rPr>
  </w:style>
  <w:style w:type="character" w:customStyle="1" w:styleId="Heading3Char">
    <w:name w:val="Heading 3 Char"/>
    <w:basedOn w:val="DefaultParagraphFont"/>
    <w:link w:val="Heading3"/>
    <w:uiPriority w:val="9"/>
    <w:rsid w:val="00BD2052"/>
    <w:rPr>
      <w:rFonts w:ascii="Lexend Deca Medium" w:eastAsia="Lexend Deca Medium" w:hAnsi="Lexend Deca Medium" w:cs="Lexend Deca Medium"/>
      <w:color w:val="606773"/>
      <w:sz w:val="40"/>
    </w:rPr>
  </w:style>
  <w:style w:type="character" w:customStyle="1" w:styleId="Heading4Char">
    <w:name w:val="Heading 4 Char"/>
    <w:basedOn w:val="DefaultParagraphFont"/>
    <w:link w:val="Heading4"/>
    <w:uiPriority w:val="9"/>
    <w:rsid w:val="00BD2052"/>
    <w:rPr>
      <w:rFonts w:ascii="Lexend Deca Medium" w:eastAsia="Lexend Deca Medium" w:hAnsi="Lexend Deca Medium" w:cs="Lexend Deca Medium"/>
      <w:color w:val="606773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BD2052"/>
    <w:rPr>
      <w:rFonts w:ascii="Lexend Deca" w:eastAsia="Lexend Deca" w:hAnsi="Lexend Deca" w:cs="Lexend Deca"/>
      <w:color w:val="606773"/>
      <w:sz w:val="28"/>
    </w:rPr>
  </w:style>
  <w:style w:type="character" w:customStyle="1" w:styleId="Heading6Char">
    <w:name w:val="Heading 6 Char"/>
    <w:aliases w:val="(Small Text Med) Char"/>
    <w:basedOn w:val="DefaultParagraphFont"/>
    <w:link w:val="Heading6"/>
    <w:uiPriority w:val="9"/>
    <w:rsid w:val="00C35EDC"/>
    <w:rPr>
      <w:rFonts w:ascii="Poppins Medium" w:hAnsi="Poppins Medium"/>
      <w:b w:val="0"/>
      <w:i w:val="0"/>
      <w:color w:val="666666"/>
      <w:sz w:val="20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BD2052"/>
    <w:rPr>
      <w:rFonts w:ascii="Lexend Deca SemiBold" w:eastAsia="Lexend Deca SemiBold" w:hAnsi="Lexend Deca SemiBold" w:cs="Lexend Deca SemiBold"/>
      <w:color w:val="606773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5EDC"/>
    <w:rPr>
      <w:rFonts w:asciiTheme="majorHAnsi" w:eastAsiaTheme="majorEastAsia" w:hAnsiTheme="majorHAnsi" w:cstheme="majorBidi"/>
      <w:b w:val="0"/>
      <w:i w:val="0"/>
      <w:color w:val="182C75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5EDC"/>
    <w:rPr>
      <w:rFonts w:asciiTheme="majorHAnsi" w:eastAsiaTheme="majorEastAsia" w:hAnsiTheme="majorHAnsi" w:cstheme="majorBidi"/>
      <w:b w:val="0"/>
      <w:i/>
      <w:iCs/>
      <w:color w:val="182C75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35EDC"/>
    <w:pPr>
      <w:spacing w:after="200" w:line="240" w:lineRule="auto"/>
    </w:pPr>
    <w:rPr>
      <w:i/>
      <w:iCs/>
      <w:color w:val="606773" w:themeColor="text2"/>
      <w:sz w:val="18"/>
      <w:szCs w:val="18"/>
    </w:rPr>
  </w:style>
  <w:style w:type="character" w:customStyle="1" w:styleId="TitleChar">
    <w:name w:val="Title Char"/>
    <w:aliases w:val="Title (H1) Char"/>
    <w:basedOn w:val="DefaultParagraphFont"/>
    <w:link w:val="Title"/>
    <w:uiPriority w:val="10"/>
    <w:rsid w:val="00BD2052"/>
    <w:rPr>
      <w:rFonts w:ascii="Lexend Deca SemiBold" w:eastAsia="Lexend Deca SemiBold" w:hAnsi="Lexend Deca SemiBold" w:cs="Lexend Deca SemiBold"/>
      <w:color w:val="606773"/>
      <w:sz w:val="70"/>
    </w:rPr>
  </w:style>
  <w:style w:type="character" w:customStyle="1" w:styleId="SubtitleChar">
    <w:name w:val="Subtitle Char"/>
    <w:basedOn w:val="DefaultParagraphFont"/>
    <w:link w:val="Subtitle"/>
    <w:uiPriority w:val="11"/>
    <w:rsid w:val="00BD2052"/>
    <w:rPr>
      <w:rFonts w:ascii="Lexend Deca" w:eastAsia="Lexend Deca" w:hAnsi="Lexend Deca" w:cs="Lexend Deca"/>
      <w:color w:val="606773"/>
      <w:sz w:val="40"/>
    </w:rPr>
  </w:style>
  <w:style w:type="paragraph" w:styleId="ListParagraph">
    <w:name w:val="List Paragraph"/>
    <w:basedOn w:val="Normal"/>
    <w:uiPriority w:val="34"/>
    <w:qFormat/>
    <w:rsid w:val="00C35EDC"/>
    <w:pPr>
      <w:ind w:left="720"/>
      <w:contextualSpacing/>
    </w:pPr>
  </w:style>
  <w:style w:type="character" w:styleId="IntenseEmphasis">
    <w:name w:val="Intense Emphasis"/>
    <w:uiPriority w:val="21"/>
    <w:qFormat/>
    <w:rsid w:val="00C35EDC"/>
    <w:rPr>
      <w:i/>
      <w:iCs/>
      <w:color w:val="BAD532" w:themeColor="accent1"/>
    </w:rPr>
  </w:style>
  <w:style w:type="table" w:styleId="TableGrid">
    <w:name w:val="Table Grid"/>
    <w:basedOn w:val="TableNormal"/>
    <w:uiPriority w:val="39"/>
    <w:rsid w:val="005303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5303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istTable7Colorful">
    <w:name w:val="List Table 7 Colorful"/>
    <w:basedOn w:val="TableNormal"/>
    <w:uiPriority w:val="52"/>
    <w:rsid w:val="005303B9"/>
    <w:pPr>
      <w:spacing w:line="240" w:lineRule="auto"/>
    </w:pPr>
    <w:rPr>
      <w:color w:val="0D183F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83F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83F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83F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83F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B6C3F0" w:themeFill="text1" w:themeFillTint="33"/>
      </w:tcPr>
    </w:tblStylePr>
    <w:tblStylePr w:type="band1Horz">
      <w:tblPr/>
      <w:tcPr>
        <w:shd w:val="clear" w:color="auto" w:fill="B6C3F0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5303B9"/>
    <w:pPr>
      <w:spacing w:line="240" w:lineRule="auto"/>
    </w:pPr>
    <w:tblPr>
      <w:tblStyleRowBandSize w:val="1"/>
      <w:tblStyleColBandSize w:val="1"/>
      <w:tblBorders>
        <w:top w:val="single" w:sz="4" w:space="0" w:color="008541" w:themeColor="accent2"/>
        <w:left w:val="single" w:sz="4" w:space="0" w:color="008541" w:themeColor="accent2"/>
        <w:bottom w:val="single" w:sz="4" w:space="0" w:color="008541" w:themeColor="accent2"/>
        <w:right w:val="single" w:sz="4" w:space="0" w:color="00854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541" w:themeFill="accent2"/>
      </w:tcPr>
    </w:tblStylePr>
    <w:tblStylePr w:type="lastRow">
      <w:rPr>
        <w:b/>
        <w:bCs/>
      </w:rPr>
      <w:tblPr/>
      <w:tcPr>
        <w:tcBorders>
          <w:top w:val="double" w:sz="4" w:space="0" w:color="00854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541" w:themeColor="accent2"/>
          <w:right w:val="single" w:sz="4" w:space="0" w:color="008541" w:themeColor="accent2"/>
        </w:tcBorders>
      </w:tcPr>
    </w:tblStylePr>
    <w:tblStylePr w:type="band1Horz">
      <w:tblPr/>
      <w:tcPr>
        <w:tcBorders>
          <w:top w:val="single" w:sz="4" w:space="0" w:color="008541" w:themeColor="accent2"/>
          <w:bottom w:val="single" w:sz="4" w:space="0" w:color="00854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541" w:themeColor="accent2"/>
          <w:left w:val="nil"/>
        </w:tcBorders>
      </w:tcPr>
    </w:tblStylePr>
    <w:tblStylePr w:type="swCell">
      <w:tblPr/>
      <w:tcPr>
        <w:tcBorders>
          <w:top w:val="double" w:sz="4" w:space="0" w:color="008541" w:themeColor="accent2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5303B9"/>
    <w:pPr>
      <w:spacing w:line="240" w:lineRule="auto"/>
    </w:pPr>
    <w:tblPr>
      <w:tblStyleRowBandSize w:val="1"/>
      <w:tblStyleColBandSize w:val="1"/>
      <w:tblBorders>
        <w:top w:val="single" w:sz="4" w:space="0" w:color="F18C20" w:themeColor="accent6"/>
        <w:left w:val="single" w:sz="4" w:space="0" w:color="F18C20" w:themeColor="accent6"/>
        <w:bottom w:val="single" w:sz="4" w:space="0" w:color="F18C20" w:themeColor="accent6"/>
        <w:right w:val="single" w:sz="4" w:space="0" w:color="F18C2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8C20" w:themeFill="accent6"/>
      </w:tcPr>
    </w:tblStylePr>
    <w:tblStylePr w:type="lastRow">
      <w:rPr>
        <w:b/>
        <w:bCs/>
      </w:rPr>
      <w:tblPr/>
      <w:tcPr>
        <w:tcBorders>
          <w:top w:val="double" w:sz="4" w:space="0" w:color="F18C2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8C20" w:themeColor="accent6"/>
          <w:right w:val="single" w:sz="4" w:space="0" w:color="F18C20" w:themeColor="accent6"/>
        </w:tcBorders>
      </w:tcPr>
    </w:tblStylePr>
    <w:tblStylePr w:type="band1Horz">
      <w:tblPr/>
      <w:tcPr>
        <w:tcBorders>
          <w:top w:val="single" w:sz="4" w:space="0" w:color="F18C20" w:themeColor="accent6"/>
          <w:bottom w:val="single" w:sz="4" w:space="0" w:color="F18C2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8C20" w:themeColor="accent6"/>
          <w:left w:val="nil"/>
        </w:tcBorders>
      </w:tcPr>
    </w:tblStylePr>
    <w:tblStylePr w:type="swCell">
      <w:tblPr/>
      <w:tcPr>
        <w:tcBorders>
          <w:top w:val="double" w:sz="4" w:space="0" w:color="F18C20" w:themeColor="accent6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5303B9"/>
    <w:pPr>
      <w:spacing w:line="240" w:lineRule="auto"/>
    </w:pPr>
    <w:tblPr>
      <w:tblStyleRowBandSize w:val="1"/>
      <w:tblStyleColBandSize w:val="1"/>
      <w:tblBorders>
        <w:top w:val="single" w:sz="4" w:space="0" w:color="4A69D9" w:themeColor="text1" w:themeTint="80"/>
        <w:bottom w:val="single" w:sz="4" w:space="0" w:color="4A69D9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4A69D9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4A69D9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4A69D9" w:themeColor="text1" w:themeTint="80"/>
          <w:right w:val="single" w:sz="4" w:space="0" w:color="4A69D9" w:themeColor="text1" w:themeTint="80"/>
        </w:tcBorders>
      </w:tcPr>
    </w:tblStylePr>
    <w:tblStylePr w:type="band2Vert">
      <w:tblPr/>
      <w:tcPr>
        <w:tcBorders>
          <w:left w:val="single" w:sz="4" w:space="0" w:color="4A69D9" w:themeColor="text1" w:themeTint="80"/>
          <w:right w:val="single" w:sz="4" w:space="0" w:color="4A69D9" w:themeColor="text1" w:themeTint="80"/>
        </w:tcBorders>
      </w:tcPr>
    </w:tblStylePr>
    <w:tblStylePr w:type="band1Horz">
      <w:tblPr/>
      <w:tcPr>
        <w:tcBorders>
          <w:top w:val="single" w:sz="4" w:space="0" w:color="4A69D9" w:themeColor="text1" w:themeTint="80"/>
          <w:bottom w:val="single" w:sz="4" w:space="0" w:color="4A69D9" w:themeColor="text1" w:themeTint="80"/>
        </w:tcBorders>
      </w:tcPr>
    </w:tblStylePr>
  </w:style>
  <w:style w:type="table" w:styleId="ListTable5Dark-Accent2">
    <w:name w:val="List Table 5 Dark Accent 2"/>
    <w:basedOn w:val="TableNormal"/>
    <w:uiPriority w:val="50"/>
    <w:rsid w:val="005303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8541" w:themeColor="accent2"/>
        <w:left w:val="single" w:sz="24" w:space="0" w:color="008541" w:themeColor="accent2"/>
        <w:bottom w:val="single" w:sz="24" w:space="0" w:color="008541" w:themeColor="accent2"/>
        <w:right w:val="single" w:sz="24" w:space="0" w:color="008541" w:themeColor="accent2"/>
      </w:tblBorders>
    </w:tblPr>
    <w:tcPr>
      <w:shd w:val="clear" w:color="auto" w:fill="00854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5303B9"/>
    <w:pPr>
      <w:spacing w:line="240" w:lineRule="auto"/>
    </w:pPr>
    <w:rPr>
      <w:color w:val="0D183F" w:themeColor="text1"/>
    </w:rPr>
    <w:tblPr>
      <w:tblStyleRowBandSize w:val="1"/>
      <w:tblStyleColBandSize w:val="1"/>
      <w:tblBorders>
        <w:top w:val="single" w:sz="4" w:space="0" w:color="0D183F" w:themeColor="text1"/>
        <w:bottom w:val="single" w:sz="4" w:space="0" w:color="0D183F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D183F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D183F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C3F0" w:themeFill="text1" w:themeFillTint="33"/>
      </w:tcPr>
    </w:tblStylePr>
    <w:tblStylePr w:type="band1Horz">
      <w:tblPr/>
      <w:tcPr>
        <w:shd w:val="clear" w:color="auto" w:fill="B6C3F0" w:themeFill="text1" w:themeFillTint="33"/>
      </w:tcPr>
    </w:tblStylePr>
  </w:style>
  <w:style w:type="table" w:styleId="PlainTable3">
    <w:name w:val="Plain Table 3"/>
    <w:basedOn w:val="TableNormal"/>
    <w:uiPriority w:val="43"/>
    <w:rsid w:val="005303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4A69D9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4A69D9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Header">
    <w:name w:val="Table Header"/>
    <w:basedOn w:val="Normal"/>
    <w:qFormat/>
    <w:rsid w:val="008C4F83"/>
    <w:pPr>
      <w:spacing w:line="240" w:lineRule="auto"/>
    </w:pPr>
    <w:rPr>
      <w:rFonts w:ascii="Poppins Medium" w:hAnsi="Poppins Medium" w:cs="Poppins Medium"/>
      <w:sz w:val="20"/>
      <w:szCs w:val="20"/>
    </w:rPr>
  </w:style>
  <w:style w:type="paragraph" w:customStyle="1" w:styleId="TableTextReg">
    <w:name w:val="Table Text Reg"/>
    <w:basedOn w:val="Normal"/>
    <w:qFormat/>
    <w:rsid w:val="008C4F83"/>
    <w:pPr>
      <w:spacing w:line="240" w:lineRule="auto"/>
    </w:pPr>
    <w:rPr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8C4F83"/>
    <w:pPr>
      <w:spacing w:after="100"/>
      <w:ind w:left="480"/>
    </w:pPr>
  </w:style>
  <w:style w:type="table" w:customStyle="1" w:styleId="a0">
    <w:basedOn w:val="TableNormal"/>
    <w:pPr>
      <w:spacing w:line="240" w:lineRule="auto"/>
    </w:pPr>
    <w:rPr>
      <w:color w:val="0D183F"/>
    </w:rPr>
    <w:tblPr>
      <w:tblStyleRowBandSize w:val="1"/>
      <w:tblStyleColBandSize w:val="1"/>
      <w:tblCellMar>
        <w:left w:w="255" w:type="dxa"/>
        <w:right w:w="255" w:type="dxa"/>
      </w:tblCellMar>
    </w:tblPr>
    <w:tcPr>
      <w:shd w:val="clear" w:color="auto" w:fill="008541"/>
    </w:tcPr>
    <w:tblStylePr w:type="firstRow">
      <w:rPr>
        <w:b/>
        <w:smallCaps/>
      </w:rPr>
      <w:tblPr/>
      <w:tcPr>
        <w:tcBorders>
          <w:bottom w:val="single" w:sz="4" w:space="0" w:color="4A69D9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4A69D9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1">
    <w:basedOn w:val="TableNormal"/>
    <w:pPr>
      <w:spacing w:line="240" w:lineRule="auto"/>
    </w:pPr>
    <w:rPr>
      <w:color w:val="0D183F"/>
    </w:rPr>
    <w:tblPr>
      <w:tblStyleRowBandSize w:val="1"/>
      <w:tblStyleColBandSize w:val="1"/>
      <w:tblCellMar>
        <w:top w:w="142" w:type="dxa"/>
        <w:left w:w="170" w:type="dxa"/>
        <w:bottom w:w="142" w:type="dxa"/>
        <w:right w:w="170" w:type="dxa"/>
      </w:tblCellMar>
    </w:tblPr>
    <w:tcPr>
      <w:shd w:val="clear" w:color="auto" w:fill="008541"/>
    </w:tcPr>
  </w:style>
  <w:style w:type="table" w:customStyle="1" w:styleId="a2">
    <w:basedOn w:val="TableNormal"/>
    <w:pPr>
      <w:spacing w:line="240" w:lineRule="auto"/>
    </w:pPr>
    <w:rPr>
      <w:color w:val="0D183F"/>
    </w:rPr>
    <w:tblPr>
      <w:tblStyleRowBandSize w:val="1"/>
      <w:tblStyleColBandSize w:val="1"/>
      <w:tblCellMar>
        <w:top w:w="142" w:type="dxa"/>
        <w:left w:w="170" w:type="dxa"/>
        <w:bottom w:w="142" w:type="dxa"/>
        <w:right w:w="170" w:type="dxa"/>
      </w:tblCellMar>
    </w:tblPr>
    <w:tcPr>
      <w:shd w:val="clear" w:color="auto" w:fill="008541"/>
    </w:tcPr>
  </w:style>
  <w:style w:type="table" w:customStyle="1" w:styleId="a3">
    <w:basedOn w:val="TableNormal"/>
    <w:pPr>
      <w:spacing w:line="240" w:lineRule="auto"/>
    </w:pPr>
    <w:rPr>
      <w:color w:val="0D183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008541"/>
    </w:tcPr>
    <w:tblStylePr w:type="firstRow">
      <w:rPr>
        <w:b/>
        <w:smallCaps/>
      </w:rPr>
      <w:tblPr/>
      <w:tcPr>
        <w:tcBorders>
          <w:bottom w:val="single" w:sz="4" w:space="0" w:color="4A69D9"/>
        </w:tcBorders>
      </w:tcPr>
    </w:tblStylePr>
    <w:tblStylePr w:type="lastRow">
      <w:rPr>
        <w:b/>
        <w:smallCaps/>
      </w:rPr>
      <w:tblPr/>
      <w:tcPr>
        <w:tcBorders>
          <w:top w:val="nil"/>
        </w:tcBorders>
      </w:tcPr>
    </w:tblStylePr>
    <w:tblStylePr w:type="firstCol">
      <w:rPr>
        <w:b/>
        <w:smallCaps/>
      </w:rPr>
      <w:tblPr/>
      <w:tcPr>
        <w:tcBorders>
          <w:right w:val="single" w:sz="4" w:space="0" w:color="4A69D9"/>
        </w:tcBorders>
      </w:tcPr>
    </w:tblStylePr>
    <w:tblStylePr w:type="lastCol">
      <w:rPr>
        <w:b/>
        <w:small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4">
    <w:basedOn w:val="TableNormal"/>
    <w:pPr>
      <w:spacing w:line="240" w:lineRule="auto"/>
    </w:pPr>
    <w:rPr>
      <w:color w:val="0D183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008541"/>
    </w:tcPr>
  </w:style>
  <w:style w:type="table" w:customStyle="1" w:styleId="a5">
    <w:basedOn w:val="TableNormal"/>
    <w:pPr>
      <w:spacing w:line="240" w:lineRule="auto"/>
    </w:pPr>
    <w:rPr>
      <w:color w:val="0D183F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008541"/>
    </w:tcPr>
  </w:style>
  <w:style w:type="character" w:styleId="IntenseReference">
    <w:name w:val="Intense Reference"/>
    <w:uiPriority w:val="32"/>
    <w:qFormat/>
    <w:rsid w:val="00BD2052"/>
    <w:rPr>
      <w:rFonts w:ascii="Lexend Deca Light" w:eastAsia="Lexend Deca Light" w:hAnsi="Lexend Deca Light" w:cs="Lexend Deca Light"/>
      <w:smallCaps/>
      <w:color w:val="008541"/>
    </w:rPr>
  </w:style>
  <w:style w:type="character" w:styleId="BookTitle">
    <w:name w:val="Book Title"/>
    <w:uiPriority w:val="33"/>
    <w:qFormat/>
    <w:rsid w:val="00BD2052"/>
  </w:style>
  <w:style w:type="character" w:styleId="UnresolvedMention">
    <w:name w:val="Unresolved Mention"/>
    <w:basedOn w:val="DefaultParagraphFont"/>
    <w:uiPriority w:val="99"/>
    <w:semiHidden/>
    <w:unhideWhenUsed/>
    <w:rsid w:val="00345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mentia.org.au/get-involved/events/mild-cognitive-impairment-thinking-ahead" TargetMode="External"/><Relationship Id="rId13" Type="http://schemas.openxmlformats.org/officeDocument/2006/relationships/hyperlink" Target="https://www.carergateway.gov.au/" TargetMode="External"/><Relationship Id="rId18" Type="http://schemas.openxmlformats.org/officeDocument/2006/relationships/hyperlink" Target="https://www.cognifit.com/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www.health.gov.au/our-work/continence-aids-payment-scheme-caps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ndis.gov.au/" TargetMode="External"/><Relationship Id="rId17" Type="http://schemas.openxmlformats.org/officeDocument/2006/relationships/hyperlink" Target="https://www.brainhq.com/?v4=true&amp;fr=y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cogdrisk.neura.edu.au/" TargetMode="External"/><Relationship Id="rId20" Type="http://schemas.openxmlformats.org/officeDocument/2006/relationships/hyperlink" Target="https://www.cgakit.com/m-2-stopp-star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yagedcare.gov.au/" TargetMode="External"/><Relationship Id="rId24" Type="http://schemas.openxmlformats.org/officeDocument/2006/relationships/hyperlink" Target="https://www.dementia.org.au/about-dementi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dvancecareplanning.org.au/" TargetMode="External"/><Relationship Id="rId23" Type="http://schemas.openxmlformats.org/officeDocument/2006/relationships/hyperlink" Target="https://www.dementia.com.a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forwardwithdementia.au/" TargetMode="External"/><Relationship Id="rId19" Type="http://schemas.openxmlformats.org/officeDocument/2006/relationships/hyperlink" Target="https://www.match-d.com.au/wp-content/uploads/2019/06/MATCH-D-Checklist-Late-Stage-Dementi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mentia.org.au/" TargetMode="External"/><Relationship Id="rId14" Type="http://schemas.openxmlformats.org/officeDocument/2006/relationships/hyperlink" Target="https://copeprogram.com.au/what-is-occupational-therapy/" TargetMode="External"/><Relationship Id="rId22" Type="http://schemas.openxmlformats.org/officeDocument/2006/relationships/hyperlink" Target="https://austroads.com.au/" TargetMode="External"/><Relationship Id="rId27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13" Type="http://schemas.openxmlformats.org/officeDocument/2006/relationships/font" Target="fonts/font13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17" Type="http://schemas.openxmlformats.org/officeDocument/2006/relationships/font" Target="fonts/font17.odttf"/><Relationship Id="rId2" Type="http://schemas.openxmlformats.org/officeDocument/2006/relationships/font" Target="fonts/font2.odttf"/><Relationship Id="rId16" Type="http://schemas.openxmlformats.org/officeDocument/2006/relationships/font" Target="fonts/font16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5" Type="http://schemas.openxmlformats.org/officeDocument/2006/relationships/font" Target="fonts/font1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Relationship Id="rId14" Type="http://schemas.openxmlformats.org/officeDocument/2006/relationships/font" Target="fonts/font14.odttf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D183F"/>
      </a:dk1>
      <a:lt1>
        <a:srgbClr val="FFFFFF"/>
      </a:lt1>
      <a:dk2>
        <a:srgbClr val="606773"/>
      </a:dk2>
      <a:lt2>
        <a:srgbClr val="F7F8F9"/>
      </a:lt2>
      <a:accent1>
        <a:srgbClr val="BAD532"/>
      </a:accent1>
      <a:accent2>
        <a:srgbClr val="008541"/>
      </a:accent2>
      <a:accent3>
        <a:srgbClr val="F18C20"/>
      </a:accent3>
      <a:accent4>
        <a:srgbClr val="BAD532"/>
      </a:accent4>
      <a:accent5>
        <a:srgbClr val="008541"/>
      </a:accent5>
      <a:accent6>
        <a:srgbClr val="F18C20"/>
      </a:accent6>
      <a:hlink>
        <a:srgbClr val="00783A"/>
      </a:hlink>
      <a:folHlink>
        <a:srgbClr val="00381B"/>
      </a:folHlink>
    </a:clrScheme>
    <a:fontScheme name="DTA fonts - Lexend Deca">
      <a:majorFont>
        <a:latin typeface="Lexend Deca SemiBold"/>
        <a:ea typeface=""/>
        <a:cs typeface=""/>
      </a:majorFont>
      <a:minorFont>
        <a:latin typeface="Lexend Deca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X3zcSiWQkPBUV7rS9szLERbndw==">CgMxLjAyCGguZ2pkZ3hzMgloLjMwajB6bGwyCWguMWZvYjl0ZTIJaC4zem55c2g3MgloLjJldDkycDAyCGgudHlqY3d0Mg5oLmUwMGVlcnUzMjA2YzIJaC4xdDNoNXNmMgloLjRkMzRvZzgyCWguMnM4ZXlvMTIJaC4xN2RwOHZ1MgloLjNyZGNyam4yCWguMjZpbjFyZzIIaC5sbnhiejkyCWguMzVua3VuMjIJaC4xa3N2NHV2OAByITFpQWQtYWhOUFhBTF9xVmtTV3ptT1lSY083ZXhHMTlB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700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BIZTECH</dc:creator>
  <cp:lastModifiedBy>Anita Balletta</cp:lastModifiedBy>
  <cp:revision>51</cp:revision>
  <dcterms:created xsi:type="dcterms:W3CDTF">2024-10-15T00:21:00Z</dcterms:created>
  <dcterms:modified xsi:type="dcterms:W3CDTF">2024-10-15T01:22:00Z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4ae13dc02714a3d743857ee95c61cf2e6f79980afe5eb69030f131ce370d6bfd</vt:lpwstr>
  </property>
</Properties>
</file>